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FE7" w:rsidRPr="003B7FE7" w:rsidRDefault="003B7FE7" w:rsidP="003B7FE7">
      <w:pPr>
        <w:widowControl w:val="0"/>
        <w:tabs>
          <w:tab w:val="left" w:pos="1375"/>
        </w:tabs>
        <w:autoSpaceDE w:val="0"/>
        <w:autoSpaceDN w:val="0"/>
        <w:spacing w:line="240" w:lineRule="auto"/>
        <w:outlineLvl w:val="0"/>
        <w:rPr>
          <w:rFonts w:ascii="Arial" w:hAnsi="Arial" w:cs="Arial"/>
          <w:b/>
          <w:bCs/>
          <w:sz w:val="22"/>
          <w:lang w:val="en-GB"/>
        </w:rPr>
      </w:pPr>
      <w:r w:rsidRPr="003B7FE7">
        <w:rPr>
          <w:rFonts w:ascii="Arial" w:hAnsi="Arial" w:cs="Arial"/>
          <w:b/>
          <w:bCs/>
          <w:sz w:val="22"/>
          <w:lang w:val="en-GB"/>
        </w:rPr>
        <w:t xml:space="preserve">3GPP TSG RAN WG1 </w:t>
      </w:r>
      <w:r w:rsidR="002341D4">
        <w:rPr>
          <w:rFonts w:ascii="Arial" w:hAnsi="Arial" w:cs="Arial" w:hint="eastAsia"/>
          <w:b/>
          <w:bCs/>
          <w:sz w:val="22"/>
          <w:lang w:val="en-GB"/>
        </w:rPr>
        <w:t xml:space="preserve">Meeting </w:t>
      </w:r>
      <w:r w:rsidR="00FD2C7C" w:rsidRPr="00FD2C7C">
        <w:rPr>
          <w:rFonts w:ascii="Arial" w:eastAsia="宋体" w:hAnsi="Arial" w:cs="Arial"/>
          <w:b/>
          <w:bCs/>
          <w:sz w:val="22"/>
          <w:lang w:val="en-GB"/>
        </w:rPr>
        <w:t>90bis</w:t>
      </w:r>
      <w:r w:rsidRPr="003B7FE7">
        <w:rPr>
          <w:rFonts w:ascii="Arial" w:hAnsi="Arial" w:cs="Arial" w:hint="eastAsia"/>
          <w:b/>
          <w:bCs/>
          <w:sz w:val="22"/>
          <w:lang w:val="en-GB"/>
        </w:rPr>
        <w:t xml:space="preserve">                                     </w:t>
      </w:r>
      <w:r w:rsidR="00B73B2C" w:rsidRPr="00B73B2C">
        <w:rPr>
          <w:rFonts w:ascii="Arial" w:hAnsi="Arial" w:cs="Arial"/>
          <w:b/>
          <w:bCs/>
          <w:sz w:val="22"/>
          <w:lang w:val="en-GB"/>
        </w:rPr>
        <w:t>R1-1717522</w:t>
      </w:r>
    </w:p>
    <w:p w:rsidR="00CC4742" w:rsidRDefault="00FD2C7C" w:rsidP="00FD2C7C">
      <w:pPr>
        <w:widowControl w:val="0"/>
        <w:tabs>
          <w:tab w:val="left" w:pos="1701"/>
        </w:tabs>
        <w:autoSpaceDE w:val="0"/>
        <w:autoSpaceDN w:val="0"/>
        <w:spacing w:line="240" w:lineRule="auto"/>
        <w:outlineLvl w:val="0"/>
        <w:rPr>
          <w:rFonts w:ascii="Arial" w:hAnsi="Arial" w:cs="Arial"/>
          <w:b/>
          <w:bCs/>
          <w:sz w:val="22"/>
          <w:lang w:val="en-GB"/>
        </w:rPr>
      </w:pPr>
      <w:r w:rsidRPr="00FD2C7C">
        <w:rPr>
          <w:rFonts w:ascii="Arial" w:eastAsia="宋体" w:hAnsi="Arial" w:cs="Arial"/>
          <w:b/>
          <w:bCs/>
          <w:sz w:val="22"/>
          <w:lang w:val="en-GB"/>
        </w:rPr>
        <w:t>Prague, CZ, 9th – 13th</w:t>
      </w:r>
      <w:r w:rsidRPr="00FD2C7C">
        <w:rPr>
          <w:rFonts w:ascii="Arial" w:eastAsia="宋体" w:hAnsi="Arial" w:cs="Arial" w:hint="eastAsia"/>
          <w:b/>
          <w:bCs/>
          <w:sz w:val="22"/>
          <w:lang w:val="en-GB"/>
        </w:rPr>
        <w:t xml:space="preserve">, </w:t>
      </w:r>
      <w:r w:rsidRPr="00FD2C7C">
        <w:rPr>
          <w:rFonts w:ascii="Arial" w:eastAsia="宋体" w:hAnsi="Arial" w:cs="Arial"/>
          <w:b/>
          <w:bCs/>
          <w:sz w:val="22"/>
          <w:lang w:val="en-GB"/>
        </w:rPr>
        <w:t>October 201</w:t>
      </w:r>
      <w:r w:rsidRPr="00FD2C7C">
        <w:rPr>
          <w:rFonts w:ascii="Arial" w:eastAsia="宋体" w:hAnsi="Arial" w:cs="Arial" w:hint="eastAsia"/>
          <w:b/>
          <w:bCs/>
          <w:sz w:val="22"/>
          <w:lang w:val="en-GB"/>
        </w:rPr>
        <w:t>7</w:t>
      </w:r>
    </w:p>
    <w:p w:rsidR="00FD2C7C" w:rsidRPr="003A15B3" w:rsidRDefault="00FD2C7C" w:rsidP="006F4C14">
      <w:pPr>
        <w:widowControl w:val="0"/>
        <w:tabs>
          <w:tab w:val="left" w:pos="1701"/>
        </w:tabs>
        <w:autoSpaceDE w:val="0"/>
        <w:autoSpaceDN w:val="0"/>
        <w:spacing w:line="240" w:lineRule="auto"/>
        <w:rPr>
          <w:rFonts w:ascii="Arial" w:hAnsi="Arial" w:cs="Arial"/>
          <w:b/>
          <w:bCs/>
          <w:sz w:val="22"/>
          <w:lang w:val="en-GB"/>
        </w:rPr>
      </w:pPr>
    </w:p>
    <w:p w:rsidR="00A569A4" w:rsidRPr="00525CF4" w:rsidRDefault="00A569A4" w:rsidP="001C12F2">
      <w:pPr>
        <w:widowControl w:val="0"/>
        <w:tabs>
          <w:tab w:val="left" w:pos="1701"/>
        </w:tabs>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1C12F2">
        <w:rPr>
          <w:rFonts w:ascii="Arial" w:hAnsi="Arial" w:cs="Arial" w:hint="eastAsia"/>
          <w:b/>
          <w:bCs/>
          <w:sz w:val="22"/>
          <w:lang w:val="en-GB"/>
        </w:rPr>
        <w:t xml:space="preserve">     </w:t>
      </w:r>
      <w:r w:rsidR="001C12F2">
        <w:rPr>
          <w:rFonts w:ascii="Arial" w:hAnsi="Arial" w:cs="Arial"/>
          <w:b/>
          <w:bCs/>
          <w:sz w:val="22"/>
          <w:lang w:val="en-GB"/>
        </w:rPr>
        <w:tab/>
      </w:r>
      <w:r w:rsidRPr="00525CF4">
        <w:rPr>
          <w:rFonts w:ascii="Arial" w:hAnsi="Arial" w:cs="Arial"/>
          <w:b/>
          <w:bCs/>
          <w:sz w:val="22"/>
          <w:lang w:val="en-GB"/>
        </w:rPr>
        <w:t>ZTE</w:t>
      </w:r>
      <w:r w:rsidR="002C40E2">
        <w:rPr>
          <w:rFonts w:ascii="Arial" w:hAnsi="Arial" w:cs="Arial" w:hint="eastAsia"/>
          <w:b/>
          <w:bCs/>
          <w:sz w:val="22"/>
          <w:lang w:val="en-GB"/>
        </w:rPr>
        <w:t>, San</w:t>
      </w:r>
      <w:r w:rsidR="00771886">
        <w:rPr>
          <w:rFonts w:ascii="Arial" w:hAnsi="Arial" w:cs="Arial" w:hint="eastAsia"/>
          <w:b/>
          <w:bCs/>
          <w:sz w:val="22"/>
          <w:lang w:val="en-GB"/>
        </w:rPr>
        <w:t>e</w:t>
      </w:r>
      <w:r w:rsidR="002C40E2">
        <w:rPr>
          <w:rFonts w:ascii="Arial" w:hAnsi="Arial" w:cs="Arial" w:hint="eastAsia"/>
          <w:b/>
          <w:bCs/>
          <w:sz w:val="22"/>
          <w:lang w:val="en-GB"/>
        </w:rPr>
        <w:t>chip</w:t>
      </w:r>
      <w:r w:rsidR="00771886">
        <w:rPr>
          <w:rFonts w:ascii="Arial" w:hAnsi="Arial" w:cs="Arial" w:hint="eastAsia"/>
          <w:b/>
          <w:bCs/>
          <w:sz w:val="22"/>
          <w:lang w:val="en-GB"/>
        </w:rPr>
        <w:t>s</w:t>
      </w:r>
    </w:p>
    <w:p w:rsidR="00A569A4" w:rsidRPr="002C40E2"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1C12F2">
        <w:rPr>
          <w:rFonts w:ascii="Arial" w:hAnsi="Arial" w:cs="Arial"/>
          <w:b/>
          <w:bCs/>
          <w:sz w:val="22"/>
          <w:lang w:val="en-GB"/>
        </w:rPr>
        <w:tab/>
      </w:r>
      <w:r w:rsidR="00A326C1">
        <w:rPr>
          <w:rFonts w:ascii="Arial" w:hAnsi="Arial" w:cs="Arial" w:hint="eastAsia"/>
          <w:b/>
          <w:bCs/>
          <w:sz w:val="22"/>
          <w:lang w:val="en-GB"/>
        </w:rPr>
        <w:t xml:space="preserve">PUCCH </w:t>
      </w:r>
      <w:r w:rsidR="00B07E21">
        <w:rPr>
          <w:rFonts w:ascii="Arial" w:hAnsi="Arial" w:cs="Arial" w:hint="eastAsia"/>
          <w:b/>
          <w:bCs/>
          <w:sz w:val="22"/>
          <w:lang w:val="en-GB"/>
        </w:rPr>
        <w:t>Transmission in the case of Carrier Aggregation</w:t>
      </w:r>
    </w:p>
    <w:p w:rsidR="00A569A4" w:rsidRPr="00525CF4" w:rsidRDefault="00A569A4" w:rsidP="001C12F2">
      <w:pPr>
        <w:widowControl w:val="0"/>
        <w:tabs>
          <w:tab w:val="left" w:pos="1701"/>
        </w:tabs>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1C12F2" w:rsidRPr="00A934CA">
        <w:rPr>
          <w:rFonts w:ascii="Arial" w:hAnsi="Arial" w:cs="Arial"/>
          <w:b/>
          <w:bCs/>
          <w:sz w:val="22"/>
          <w:lang w:val="en-GB"/>
        </w:rPr>
        <w:tab/>
      </w:r>
      <w:r w:rsidR="00BC225D">
        <w:rPr>
          <w:rFonts w:ascii="Arial" w:hAnsi="Arial" w:cs="Arial" w:hint="eastAsia"/>
          <w:b/>
          <w:bCs/>
          <w:sz w:val="22"/>
          <w:lang w:val="en-GB"/>
        </w:rPr>
        <w:t>7</w:t>
      </w:r>
      <w:r w:rsidR="007B206B">
        <w:rPr>
          <w:rFonts w:ascii="Arial" w:hAnsi="Arial" w:cs="Arial"/>
          <w:b/>
          <w:bCs/>
          <w:sz w:val="22"/>
          <w:lang w:val="en-GB"/>
        </w:rPr>
        <w:t>.</w:t>
      </w:r>
      <w:r w:rsidR="00BC225D">
        <w:rPr>
          <w:rFonts w:ascii="Arial" w:hAnsi="Arial" w:cs="Arial" w:hint="eastAsia"/>
          <w:b/>
          <w:bCs/>
          <w:sz w:val="22"/>
          <w:lang w:val="en-GB"/>
        </w:rPr>
        <w:t>3</w:t>
      </w:r>
      <w:r w:rsidR="00EA3256">
        <w:rPr>
          <w:rFonts w:ascii="Arial" w:hAnsi="Arial" w:cs="Arial"/>
          <w:b/>
          <w:bCs/>
          <w:sz w:val="22"/>
          <w:lang w:val="en-GB"/>
        </w:rPr>
        <w:t>.4</w:t>
      </w:r>
      <w:r w:rsidR="00755C03">
        <w:rPr>
          <w:rFonts w:ascii="Arial" w:hAnsi="Arial" w:cs="Arial" w:hint="eastAsia"/>
          <w:b/>
          <w:bCs/>
          <w:sz w:val="22"/>
          <w:lang w:val="en-GB"/>
        </w:rPr>
        <w:t>.</w:t>
      </w:r>
      <w:r w:rsidR="00BC225D">
        <w:rPr>
          <w:rFonts w:ascii="Arial" w:hAnsi="Arial" w:cs="Arial" w:hint="eastAsia"/>
          <w:b/>
          <w:bCs/>
          <w:sz w:val="22"/>
          <w:lang w:val="en-GB"/>
        </w:rPr>
        <w:t>2</w:t>
      </w:r>
    </w:p>
    <w:p w:rsidR="00A569A4" w:rsidRPr="00525CF4" w:rsidRDefault="00A569A4" w:rsidP="001C12F2">
      <w:pPr>
        <w:pBdr>
          <w:bottom w:val="single" w:sz="4" w:space="1" w:color="auto"/>
        </w:pBdr>
        <w:tabs>
          <w:tab w:val="left" w:pos="1701"/>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w:t>
      </w:r>
      <w:r w:rsidR="001C12F2">
        <w:rPr>
          <w:rFonts w:ascii="Arial" w:hAnsi="Arial" w:cs="Arial"/>
          <w:b/>
          <w:sz w:val="22"/>
        </w:rPr>
        <w:tab/>
      </w:r>
      <w:r w:rsidR="00B87244">
        <w:rPr>
          <w:rFonts w:ascii="Arial" w:hAnsi="Arial" w:cs="Arial"/>
          <w:b/>
          <w:sz w:val="22"/>
        </w:rPr>
        <w:t>Discussion</w:t>
      </w:r>
      <w:r w:rsidR="00247311">
        <w:rPr>
          <w:rFonts w:ascii="Arial" w:hAnsi="Arial" w:cs="Arial"/>
          <w:b/>
          <w:sz w:val="22"/>
        </w:rPr>
        <w:t xml:space="preserve"> and Decision</w:t>
      </w:r>
    </w:p>
    <w:p w:rsidR="00326B92" w:rsidRDefault="000E3FBD" w:rsidP="002C1BF6">
      <w:pPr>
        <w:pStyle w:val="Heading2"/>
        <w:numPr>
          <w:ilvl w:val="0"/>
          <w:numId w:val="12"/>
        </w:numPr>
        <w:spacing w:before="60" w:after="60"/>
        <w:ind w:hanging="644"/>
      </w:pPr>
      <w:bookmarkStart w:id="2" w:name="OLE_LINK57"/>
      <w:bookmarkStart w:id="3" w:name="OLE_LINK58"/>
      <w:r>
        <w:t>Introduction</w:t>
      </w:r>
      <w:bookmarkEnd w:id="2"/>
      <w:bookmarkEnd w:id="3"/>
    </w:p>
    <w:p w:rsidR="00BC225D" w:rsidRDefault="0018003A" w:rsidP="00771886">
      <w:pPr>
        <w:rPr>
          <w:rFonts w:eastAsia="Arial Unicode MS" w:cs="Arial"/>
          <w:kern w:val="2"/>
          <w:szCs w:val="20"/>
        </w:rPr>
      </w:pPr>
      <w:bookmarkStart w:id="4" w:name="OLE_LINK98"/>
      <w:bookmarkStart w:id="5" w:name="OLE_LINK99"/>
      <w:r>
        <w:rPr>
          <w:rFonts w:eastAsia="Arial Unicode MS" w:cs="Arial"/>
          <w:kern w:val="2"/>
          <w:szCs w:val="20"/>
        </w:rPr>
        <w:t>I</w:t>
      </w:r>
      <w:r>
        <w:rPr>
          <w:rFonts w:eastAsia="Arial Unicode MS" w:cs="Arial" w:hint="eastAsia"/>
          <w:kern w:val="2"/>
          <w:szCs w:val="20"/>
        </w:rPr>
        <w:t>n RAN1#90 meeting, the following agreements are made</w:t>
      </w:r>
      <w:r w:rsidR="008528E6">
        <w:rPr>
          <w:rFonts w:eastAsia="Arial Unicode MS" w:cs="Arial" w:hint="eastAsia"/>
          <w:kern w:val="2"/>
          <w:szCs w:val="20"/>
        </w:rPr>
        <w:t xml:space="preserve"> </w:t>
      </w:r>
      <w:r w:rsidR="00BE3217">
        <w:rPr>
          <w:rFonts w:eastAsia="Arial Unicode MS" w:cs="Arial"/>
          <w:kern w:val="2"/>
          <w:szCs w:val="20"/>
        </w:rPr>
        <w:fldChar w:fldCharType="begin"/>
      </w:r>
      <w:r w:rsidR="008528E6">
        <w:rPr>
          <w:rFonts w:eastAsia="Arial Unicode MS" w:cs="Arial"/>
          <w:kern w:val="2"/>
          <w:szCs w:val="20"/>
        </w:rPr>
        <w:instrText xml:space="preserve"> </w:instrText>
      </w:r>
      <w:r w:rsidR="008528E6">
        <w:rPr>
          <w:rFonts w:eastAsia="Arial Unicode MS" w:cs="Arial" w:hint="eastAsia"/>
          <w:kern w:val="2"/>
          <w:szCs w:val="20"/>
        </w:rPr>
        <w:instrText>REF _Ref494448786 \n \h</w:instrText>
      </w:r>
      <w:r w:rsidR="008528E6">
        <w:rPr>
          <w:rFonts w:eastAsia="Arial Unicode MS" w:cs="Arial"/>
          <w:kern w:val="2"/>
          <w:szCs w:val="20"/>
        </w:rPr>
        <w:instrText xml:space="preserve"> </w:instrText>
      </w:r>
      <w:r w:rsidR="00BE3217">
        <w:rPr>
          <w:rFonts w:eastAsia="Arial Unicode MS" w:cs="Arial"/>
          <w:kern w:val="2"/>
          <w:szCs w:val="20"/>
        </w:rPr>
      </w:r>
      <w:r w:rsidR="00BE3217">
        <w:rPr>
          <w:rFonts w:eastAsia="Arial Unicode MS" w:cs="Arial"/>
          <w:kern w:val="2"/>
          <w:szCs w:val="20"/>
        </w:rPr>
        <w:fldChar w:fldCharType="separate"/>
      </w:r>
      <w:r w:rsidR="008528E6">
        <w:rPr>
          <w:rFonts w:eastAsia="Arial Unicode MS" w:cs="Arial"/>
          <w:kern w:val="2"/>
          <w:szCs w:val="20"/>
        </w:rPr>
        <w:t>[1]</w:t>
      </w:r>
      <w:r w:rsidR="00BE3217">
        <w:rPr>
          <w:rFonts w:eastAsia="Arial Unicode MS" w:cs="Arial"/>
          <w:kern w:val="2"/>
          <w:szCs w:val="20"/>
        </w:rPr>
        <w:fldChar w:fldCharType="end"/>
      </w:r>
    </w:p>
    <w:p w:rsidR="0018003A" w:rsidRPr="00262047" w:rsidRDefault="0018003A" w:rsidP="0018003A">
      <w:pPr>
        <w:numPr>
          <w:ilvl w:val="0"/>
          <w:numId w:val="37"/>
        </w:numPr>
        <w:tabs>
          <w:tab w:val="left" w:pos="1440"/>
        </w:tabs>
        <w:adjustRightInd/>
        <w:spacing w:line="240" w:lineRule="auto"/>
        <w:rPr>
          <w:rFonts w:eastAsia="MS Mincho"/>
          <w:szCs w:val="20"/>
          <w:lang w:eastAsia="ja-JP"/>
        </w:rPr>
      </w:pPr>
      <w:bookmarkStart w:id="6" w:name="OLE_LINK74"/>
      <w:bookmarkStart w:id="7" w:name="OLE_LINK75"/>
      <w:r w:rsidRPr="00262047">
        <w:rPr>
          <w:rFonts w:eastAsia="MS Mincho"/>
          <w:szCs w:val="20"/>
          <w:lang w:eastAsia="ja-JP"/>
        </w:rPr>
        <w:t>NR supports 2 cell groups for PUCCH for NR CA</w:t>
      </w:r>
    </w:p>
    <w:p w:rsidR="0018003A" w:rsidRPr="00262047" w:rsidRDefault="0018003A" w:rsidP="0018003A">
      <w:pPr>
        <w:numPr>
          <w:ilvl w:val="1"/>
          <w:numId w:val="37"/>
        </w:numPr>
        <w:tabs>
          <w:tab w:val="left" w:pos="1440"/>
        </w:tabs>
        <w:adjustRightInd/>
        <w:spacing w:line="240" w:lineRule="auto"/>
        <w:rPr>
          <w:rFonts w:eastAsia="MS Mincho"/>
          <w:szCs w:val="20"/>
          <w:lang w:eastAsia="ja-JP"/>
        </w:rPr>
      </w:pPr>
      <w:r w:rsidRPr="00262047">
        <w:rPr>
          <w:rFonts w:eastAsia="MS Mincho"/>
          <w:szCs w:val="20"/>
          <w:lang w:eastAsia="ja-JP"/>
        </w:rPr>
        <w:t>NR supports at least the configuration of one carrier transmitting the PUCCH within the cell group</w:t>
      </w:r>
    </w:p>
    <w:p w:rsidR="0018003A" w:rsidRPr="00262047" w:rsidRDefault="0018003A" w:rsidP="0018003A">
      <w:pPr>
        <w:numPr>
          <w:ilvl w:val="1"/>
          <w:numId w:val="37"/>
        </w:numPr>
        <w:tabs>
          <w:tab w:val="left" w:pos="1440"/>
        </w:tabs>
        <w:adjustRightInd/>
        <w:spacing w:line="240" w:lineRule="auto"/>
        <w:rPr>
          <w:rFonts w:eastAsia="MS Mincho"/>
          <w:szCs w:val="20"/>
          <w:lang w:eastAsia="ja-JP"/>
        </w:rPr>
      </w:pPr>
      <w:r w:rsidRPr="00262047">
        <w:rPr>
          <w:rFonts w:eastAsia="MS Mincho"/>
          <w:szCs w:val="20"/>
          <w:lang w:eastAsia="ja-JP"/>
        </w:rPr>
        <w:t>FFS The carrier transmitting the PUCCH is always PCC and/or carrier(s) transmitting the PUCCH can be SCC in a cell group containing PCC</w:t>
      </w:r>
    </w:p>
    <w:bookmarkEnd w:id="6"/>
    <w:bookmarkEnd w:id="7"/>
    <w:p w:rsidR="00B07E21" w:rsidRDefault="0018003A" w:rsidP="00771886">
      <w:pPr>
        <w:rPr>
          <w:rFonts w:eastAsia="Arial Unicode MS" w:cs="Arial"/>
          <w:kern w:val="2"/>
          <w:szCs w:val="20"/>
        </w:rPr>
      </w:pPr>
      <w:r>
        <w:rPr>
          <w:rFonts w:eastAsia="Arial Unicode MS" w:cs="Arial"/>
          <w:kern w:val="2"/>
          <w:szCs w:val="20"/>
        </w:rPr>
        <w:t>I</w:t>
      </w:r>
      <w:r>
        <w:rPr>
          <w:rFonts w:eastAsia="Arial Unicode MS" w:cs="Arial" w:hint="eastAsia"/>
          <w:kern w:val="2"/>
          <w:szCs w:val="20"/>
        </w:rPr>
        <w:t xml:space="preserve">n this contribution, we will discuss </w:t>
      </w:r>
      <w:r w:rsidR="00B07E21">
        <w:rPr>
          <w:rFonts w:eastAsia="Arial Unicode MS" w:cs="Arial" w:hint="eastAsia"/>
          <w:kern w:val="2"/>
          <w:szCs w:val="20"/>
        </w:rPr>
        <w:t>PUCCH transmission in the case carrier aggregation.</w:t>
      </w:r>
    </w:p>
    <w:p w:rsidR="00153A0B" w:rsidRPr="00153A0B" w:rsidRDefault="00153A0B" w:rsidP="00153A0B">
      <w:pPr>
        <w:pStyle w:val="Heading2"/>
        <w:numPr>
          <w:ilvl w:val="0"/>
          <w:numId w:val="12"/>
        </w:numPr>
        <w:spacing w:before="60" w:after="60"/>
        <w:ind w:hanging="644"/>
      </w:pPr>
      <w:bookmarkStart w:id="8" w:name="OLE_LINK71"/>
      <w:bookmarkStart w:id="9" w:name="OLE_LINK72"/>
      <w:bookmarkEnd w:id="4"/>
      <w:bookmarkEnd w:id="5"/>
      <w:r>
        <w:t>Discussion</w:t>
      </w:r>
    </w:p>
    <w:bookmarkEnd w:id="8"/>
    <w:bookmarkEnd w:id="9"/>
    <w:p w:rsidR="0071368F" w:rsidRDefault="004D3ADA" w:rsidP="00622670">
      <w:pPr>
        <w:rPr>
          <w:rFonts w:eastAsia="Arial Unicode MS" w:cs="Arial"/>
          <w:kern w:val="2"/>
          <w:szCs w:val="20"/>
        </w:rPr>
      </w:pPr>
      <w:r>
        <w:rPr>
          <w:rFonts w:eastAsia="Arial Unicode MS" w:cs="Arial"/>
          <w:kern w:val="2"/>
          <w:szCs w:val="20"/>
        </w:rPr>
        <w:t>I</w:t>
      </w:r>
      <w:r>
        <w:rPr>
          <w:rFonts w:eastAsia="Arial Unicode MS" w:cs="Arial" w:hint="eastAsia"/>
          <w:kern w:val="2"/>
          <w:szCs w:val="20"/>
        </w:rPr>
        <w:t xml:space="preserve">n LTE, </w:t>
      </w:r>
      <w:r w:rsidR="004B4FF3">
        <w:rPr>
          <w:rFonts w:eastAsia="Arial Unicode MS" w:cs="Arial" w:hint="eastAsia"/>
          <w:kern w:val="2"/>
          <w:szCs w:val="20"/>
        </w:rPr>
        <w:t>PUCCH is always transmitted on PCC within the cell group containing Pcell.</w:t>
      </w:r>
      <w:r w:rsidR="00F740A2">
        <w:rPr>
          <w:rFonts w:eastAsia="Arial Unicode MS" w:cs="Arial" w:hint="eastAsia"/>
          <w:kern w:val="2"/>
          <w:szCs w:val="20"/>
        </w:rPr>
        <w:t xml:space="preserve"> </w:t>
      </w:r>
      <w:r w:rsidR="0071368F">
        <w:rPr>
          <w:rFonts w:eastAsia="Arial Unicode MS" w:cs="Arial" w:hint="eastAsia"/>
          <w:kern w:val="2"/>
          <w:szCs w:val="20"/>
        </w:rPr>
        <w:t xml:space="preserve">And in the cell group not containing Pcell, the Scell containing PUCCH should be the last one that is deactivated. </w:t>
      </w:r>
      <w:r w:rsidR="0071368F">
        <w:rPr>
          <w:rFonts w:eastAsia="Arial Unicode MS" w:cs="Arial"/>
          <w:kern w:val="2"/>
          <w:szCs w:val="20"/>
        </w:rPr>
        <w:t>T</w:t>
      </w:r>
      <w:r w:rsidR="0071368F">
        <w:rPr>
          <w:rFonts w:eastAsia="Arial Unicode MS" w:cs="Arial" w:hint="eastAsia"/>
          <w:kern w:val="2"/>
          <w:szCs w:val="20"/>
        </w:rPr>
        <w:t>he purpose is to enable a stable PUCCH resource allocation and network</w:t>
      </w:r>
      <w:r w:rsidR="00A318E9">
        <w:rPr>
          <w:rFonts w:eastAsia="Arial Unicode MS" w:cs="Arial" w:hint="eastAsia"/>
          <w:kern w:val="2"/>
          <w:szCs w:val="20"/>
        </w:rPr>
        <w:t xml:space="preserve"> doesn</w:t>
      </w:r>
      <w:r w:rsidR="00A318E9">
        <w:rPr>
          <w:rFonts w:eastAsia="Arial Unicode MS" w:cs="Arial"/>
          <w:kern w:val="2"/>
          <w:szCs w:val="20"/>
        </w:rPr>
        <w:t>’</w:t>
      </w:r>
      <w:r w:rsidR="00A318E9">
        <w:rPr>
          <w:rFonts w:eastAsia="Arial Unicode MS" w:cs="Arial" w:hint="eastAsia"/>
          <w:kern w:val="2"/>
          <w:szCs w:val="20"/>
        </w:rPr>
        <w:t>t have to</w:t>
      </w:r>
      <w:r w:rsidR="0071368F">
        <w:rPr>
          <w:rFonts w:eastAsia="Arial Unicode MS" w:cs="Arial" w:hint="eastAsia"/>
          <w:kern w:val="2"/>
          <w:szCs w:val="20"/>
        </w:rPr>
        <w:t xml:space="preserve"> switch PUCCH</w:t>
      </w:r>
      <w:r w:rsidR="00A318E9">
        <w:rPr>
          <w:rFonts w:eastAsia="Arial Unicode MS" w:cs="Arial" w:hint="eastAsia"/>
          <w:kern w:val="2"/>
          <w:szCs w:val="20"/>
        </w:rPr>
        <w:t xml:space="preserve"> cell</w:t>
      </w:r>
      <w:r w:rsidR="0071368F">
        <w:rPr>
          <w:rFonts w:eastAsia="Arial Unicode MS" w:cs="Arial" w:hint="eastAsia"/>
          <w:kern w:val="2"/>
          <w:szCs w:val="20"/>
        </w:rPr>
        <w:t xml:space="preserve"> when Scell is deactivated. </w:t>
      </w:r>
      <w:r w:rsidR="0071368F">
        <w:rPr>
          <w:rFonts w:eastAsia="Arial Unicode MS" w:cs="Arial"/>
          <w:kern w:val="2"/>
          <w:szCs w:val="20"/>
        </w:rPr>
        <w:t>W</w:t>
      </w:r>
      <w:r w:rsidR="0071368F">
        <w:rPr>
          <w:rFonts w:eastAsia="Arial Unicode MS" w:cs="Arial" w:hint="eastAsia"/>
          <w:kern w:val="2"/>
          <w:szCs w:val="20"/>
        </w:rPr>
        <w:t xml:space="preserve">e </w:t>
      </w:r>
      <w:r w:rsidR="0071368F">
        <w:rPr>
          <w:rFonts w:eastAsia="Arial Unicode MS" w:cs="Arial"/>
          <w:kern w:val="2"/>
          <w:szCs w:val="20"/>
        </w:rPr>
        <w:t>believe</w:t>
      </w:r>
      <w:r w:rsidR="0071368F">
        <w:rPr>
          <w:rFonts w:eastAsia="Arial Unicode MS" w:cs="Arial" w:hint="eastAsia"/>
          <w:kern w:val="2"/>
          <w:szCs w:val="20"/>
        </w:rPr>
        <w:t xml:space="preserve"> that this </w:t>
      </w:r>
      <w:r w:rsidR="00A318E9">
        <w:rPr>
          <w:rFonts w:eastAsia="Arial Unicode MS" w:cs="Arial" w:hint="eastAsia"/>
          <w:kern w:val="2"/>
          <w:szCs w:val="20"/>
        </w:rPr>
        <w:t xml:space="preserve">working manner should also be inherited by NR, i.e. PUCCH should at least be able be </w:t>
      </w:r>
      <w:r w:rsidR="00A318E9">
        <w:rPr>
          <w:rFonts w:eastAsia="Arial Unicode MS" w:cs="Arial"/>
          <w:kern w:val="2"/>
          <w:szCs w:val="20"/>
        </w:rPr>
        <w:t>configured</w:t>
      </w:r>
      <w:r w:rsidR="00A318E9">
        <w:rPr>
          <w:rFonts w:eastAsia="Arial Unicode MS" w:cs="Arial" w:hint="eastAsia"/>
          <w:kern w:val="2"/>
          <w:szCs w:val="20"/>
        </w:rPr>
        <w:t xml:space="preserve"> on PCC within the cell group containing Pcell. </w:t>
      </w:r>
      <w:r w:rsidR="00A318E9">
        <w:rPr>
          <w:rFonts w:eastAsia="Arial Unicode MS" w:cs="Arial"/>
          <w:kern w:val="2"/>
          <w:szCs w:val="20"/>
        </w:rPr>
        <w:t>A</w:t>
      </w:r>
      <w:r w:rsidR="00A318E9">
        <w:rPr>
          <w:rFonts w:eastAsia="Arial Unicode MS" w:cs="Arial" w:hint="eastAsia"/>
          <w:kern w:val="2"/>
          <w:szCs w:val="20"/>
        </w:rPr>
        <w:t>nd in cell group where Pcell is absent, it should be possible that Scell containing PUCCH should be the last Scell that is deactivated.</w:t>
      </w:r>
    </w:p>
    <w:p w:rsidR="00F21F24" w:rsidRPr="00995F99" w:rsidRDefault="00F21F24" w:rsidP="00F21F24">
      <w:pPr>
        <w:rPr>
          <w:rFonts w:eastAsia="Arial Unicode MS" w:cs="Arial"/>
          <w:b/>
          <w:i/>
          <w:kern w:val="2"/>
          <w:szCs w:val="20"/>
        </w:rPr>
      </w:pPr>
      <w:r>
        <w:rPr>
          <w:rFonts w:eastAsia="Arial Unicode MS" w:cs="Arial" w:hint="eastAsia"/>
          <w:b/>
          <w:i/>
          <w:kern w:val="2"/>
          <w:szCs w:val="20"/>
        </w:rPr>
        <w:t xml:space="preserve">Proposals </w:t>
      </w:r>
      <w:r w:rsidRPr="00995F99">
        <w:rPr>
          <w:rFonts w:eastAsia="Arial Unicode MS" w:cs="Arial" w:hint="eastAsia"/>
          <w:b/>
          <w:i/>
          <w:kern w:val="2"/>
          <w:szCs w:val="20"/>
        </w:rPr>
        <w:t>1:</w:t>
      </w:r>
      <w:r>
        <w:rPr>
          <w:rFonts w:eastAsia="Arial Unicode MS" w:cs="Arial" w:hint="eastAsia"/>
          <w:b/>
          <w:i/>
          <w:kern w:val="2"/>
          <w:szCs w:val="20"/>
        </w:rPr>
        <w:t xml:space="preserve"> In NR, </w:t>
      </w:r>
      <w:r w:rsidRPr="00B838A4">
        <w:rPr>
          <w:rFonts w:eastAsia="Arial Unicode MS" w:cs="Arial" w:hint="eastAsia"/>
          <w:b/>
          <w:i/>
          <w:kern w:val="2"/>
          <w:szCs w:val="20"/>
        </w:rPr>
        <w:t xml:space="preserve">PUCCH should at least be able be </w:t>
      </w:r>
      <w:r w:rsidRPr="00B838A4">
        <w:rPr>
          <w:rFonts w:eastAsia="Arial Unicode MS" w:cs="Arial"/>
          <w:b/>
          <w:i/>
          <w:kern w:val="2"/>
          <w:szCs w:val="20"/>
        </w:rPr>
        <w:t>configured</w:t>
      </w:r>
      <w:r w:rsidRPr="00B838A4">
        <w:rPr>
          <w:rFonts w:eastAsia="Arial Unicode MS" w:cs="Arial" w:hint="eastAsia"/>
          <w:b/>
          <w:i/>
          <w:kern w:val="2"/>
          <w:szCs w:val="20"/>
        </w:rPr>
        <w:t xml:space="preserve"> on PCC within the cell group containing Pcell. </w:t>
      </w:r>
      <w:r w:rsidRPr="00B838A4">
        <w:rPr>
          <w:rFonts w:eastAsia="Arial Unicode MS" w:cs="Arial"/>
          <w:b/>
          <w:i/>
          <w:kern w:val="2"/>
          <w:szCs w:val="20"/>
        </w:rPr>
        <w:t>A</w:t>
      </w:r>
      <w:r w:rsidRPr="00B838A4">
        <w:rPr>
          <w:rFonts w:eastAsia="Arial Unicode MS" w:cs="Arial" w:hint="eastAsia"/>
          <w:b/>
          <w:i/>
          <w:kern w:val="2"/>
          <w:szCs w:val="20"/>
        </w:rPr>
        <w:t xml:space="preserve">nd in </w:t>
      </w:r>
      <w:r>
        <w:rPr>
          <w:rFonts w:eastAsia="Arial Unicode MS" w:cs="Arial" w:hint="eastAsia"/>
          <w:b/>
          <w:i/>
          <w:kern w:val="2"/>
          <w:szCs w:val="20"/>
        </w:rPr>
        <w:t xml:space="preserve">a </w:t>
      </w:r>
      <w:r w:rsidRPr="00B838A4">
        <w:rPr>
          <w:rFonts w:eastAsia="Arial Unicode MS" w:cs="Arial" w:hint="eastAsia"/>
          <w:b/>
          <w:i/>
          <w:kern w:val="2"/>
          <w:szCs w:val="20"/>
        </w:rPr>
        <w:t>cell group where Pcell is absent, it should be possible that Scell containing PUCCH should be the last Scell that is deactivated.</w:t>
      </w:r>
    </w:p>
    <w:p w:rsidR="0071368F" w:rsidRPr="00B838A4" w:rsidRDefault="00E640CF" w:rsidP="00622670">
      <w:pPr>
        <w:rPr>
          <w:rFonts w:eastAsia="Arial Unicode MS" w:cs="Arial"/>
          <w:kern w:val="2"/>
          <w:szCs w:val="20"/>
        </w:rPr>
      </w:pPr>
      <w:r>
        <w:rPr>
          <w:rFonts w:eastAsia="Arial Unicode MS" w:cs="Arial" w:hint="eastAsia"/>
          <w:kern w:val="2"/>
          <w:szCs w:val="20"/>
        </w:rPr>
        <w:t xml:space="preserve">Furthermore, it is obvious that transmitting PUCCH </w:t>
      </w:r>
      <w:r w:rsidR="008B0174">
        <w:rPr>
          <w:rFonts w:eastAsia="Arial Unicode MS" w:cs="Arial" w:hint="eastAsia"/>
          <w:kern w:val="2"/>
          <w:szCs w:val="20"/>
        </w:rPr>
        <w:t>in</w:t>
      </w:r>
      <w:r>
        <w:rPr>
          <w:rFonts w:eastAsia="Arial Unicode MS" w:cs="Arial" w:hint="eastAsia"/>
          <w:kern w:val="2"/>
          <w:szCs w:val="20"/>
        </w:rPr>
        <w:t xml:space="preserve"> </w:t>
      </w:r>
      <w:r>
        <w:rPr>
          <w:rFonts w:eastAsia="Arial Unicode MS" w:cs="Arial"/>
          <w:kern w:val="2"/>
          <w:szCs w:val="20"/>
        </w:rPr>
        <w:t>multiple</w:t>
      </w:r>
      <w:r>
        <w:rPr>
          <w:rFonts w:eastAsia="Arial Unicode MS" w:cs="Arial" w:hint="eastAsia"/>
          <w:kern w:val="2"/>
          <w:szCs w:val="20"/>
        </w:rPr>
        <w:t xml:space="preserve"> </w:t>
      </w:r>
      <w:r w:rsidR="008B0174">
        <w:rPr>
          <w:rFonts w:eastAsia="Arial Unicode MS" w:cs="Arial" w:hint="eastAsia"/>
          <w:kern w:val="2"/>
          <w:szCs w:val="20"/>
        </w:rPr>
        <w:t>cells</w:t>
      </w:r>
      <w:r>
        <w:rPr>
          <w:rFonts w:eastAsia="Arial Unicode MS" w:cs="Arial" w:hint="eastAsia"/>
          <w:kern w:val="2"/>
          <w:szCs w:val="20"/>
        </w:rPr>
        <w:t xml:space="preserve"> within one cell group is not </w:t>
      </w:r>
      <w:r>
        <w:rPr>
          <w:rFonts w:eastAsia="Arial Unicode MS" w:cs="Arial"/>
          <w:kern w:val="2"/>
          <w:szCs w:val="20"/>
        </w:rPr>
        <w:t>necessary</w:t>
      </w:r>
      <w:r>
        <w:rPr>
          <w:rFonts w:eastAsia="Arial Unicode MS" w:cs="Arial" w:hint="eastAsia"/>
          <w:kern w:val="2"/>
          <w:szCs w:val="20"/>
        </w:rPr>
        <w:t xml:space="preserve"> thanks to the </w:t>
      </w:r>
      <w:r>
        <w:rPr>
          <w:rFonts w:eastAsia="Arial Unicode MS" w:cs="Arial"/>
          <w:kern w:val="2"/>
          <w:szCs w:val="20"/>
        </w:rPr>
        <w:t>introduction</w:t>
      </w:r>
      <w:r>
        <w:rPr>
          <w:rFonts w:eastAsia="Arial Unicode MS" w:cs="Arial" w:hint="eastAsia"/>
          <w:kern w:val="2"/>
          <w:szCs w:val="20"/>
        </w:rPr>
        <w:t xml:space="preserve"> </w:t>
      </w:r>
      <w:r w:rsidR="00466759">
        <w:rPr>
          <w:rFonts w:eastAsia="Arial Unicode MS" w:cs="Arial" w:hint="eastAsia"/>
          <w:kern w:val="2"/>
          <w:szCs w:val="20"/>
        </w:rPr>
        <w:t>of cell group. I</w:t>
      </w:r>
      <w:r>
        <w:rPr>
          <w:rFonts w:eastAsia="Arial Unicode MS" w:cs="Arial" w:hint="eastAsia"/>
          <w:kern w:val="2"/>
          <w:szCs w:val="20"/>
        </w:rPr>
        <w:t xml:space="preserve">f more </w:t>
      </w:r>
      <w:r w:rsidR="008B0174">
        <w:rPr>
          <w:rFonts w:eastAsia="Arial Unicode MS" w:cs="Arial" w:hint="eastAsia"/>
          <w:kern w:val="2"/>
          <w:szCs w:val="20"/>
        </w:rPr>
        <w:t>cells</w:t>
      </w:r>
      <w:r>
        <w:rPr>
          <w:rFonts w:eastAsia="Arial Unicode MS" w:cs="Arial" w:hint="eastAsia"/>
          <w:kern w:val="2"/>
          <w:szCs w:val="20"/>
        </w:rPr>
        <w:t xml:space="preserve"> </w:t>
      </w:r>
      <w:r w:rsidR="008B0174">
        <w:rPr>
          <w:rFonts w:eastAsia="Arial Unicode MS" w:cs="Arial" w:hint="eastAsia"/>
          <w:kern w:val="2"/>
          <w:szCs w:val="20"/>
        </w:rPr>
        <w:t>are</w:t>
      </w:r>
      <w:r>
        <w:rPr>
          <w:rFonts w:eastAsia="Arial Unicode MS" w:cs="Arial" w:hint="eastAsia"/>
          <w:kern w:val="2"/>
          <w:szCs w:val="20"/>
        </w:rPr>
        <w:t xml:space="preserve"> needed for PUCCH transmission, we can allow more cell groups</w:t>
      </w:r>
    </w:p>
    <w:p w:rsidR="00E640CF" w:rsidRPr="00995F99" w:rsidRDefault="00E640CF" w:rsidP="00E640CF">
      <w:pPr>
        <w:rPr>
          <w:rFonts w:eastAsia="Arial Unicode MS" w:cs="Arial"/>
          <w:b/>
          <w:i/>
          <w:kern w:val="2"/>
          <w:szCs w:val="20"/>
        </w:rPr>
      </w:pPr>
      <w:r>
        <w:rPr>
          <w:rFonts w:eastAsia="Arial Unicode MS" w:cs="Arial" w:hint="eastAsia"/>
          <w:b/>
          <w:i/>
          <w:kern w:val="2"/>
          <w:szCs w:val="20"/>
        </w:rPr>
        <w:t>Proposal 2</w:t>
      </w:r>
      <w:r w:rsidRPr="00995F99">
        <w:rPr>
          <w:rFonts w:eastAsia="Arial Unicode MS" w:cs="Arial" w:hint="eastAsia"/>
          <w:b/>
          <w:i/>
          <w:kern w:val="2"/>
          <w:szCs w:val="20"/>
        </w:rPr>
        <w:t>:</w:t>
      </w:r>
      <w:r w:rsidR="00F21F24">
        <w:rPr>
          <w:rFonts w:eastAsia="Arial Unicode MS" w:cs="Arial" w:hint="eastAsia"/>
          <w:b/>
          <w:i/>
          <w:kern w:val="2"/>
          <w:szCs w:val="20"/>
        </w:rPr>
        <w:t xml:space="preserve"> I</w:t>
      </w:r>
      <w:r>
        <w:rPr>
          <w:rFonts w:eastAsia="Arial Unicode MS" w:cs="Arial" w:hint="eastAsia"/>
          <w:b/>
          <w:i/>
          <w:kern w:val="2"/>
          <w:szCs w:val="20"/>
        </w:rPr>
        <w:t xml:space="preserve">n NR, </w:t>
      </w:r>
      <w:r w:rsidR="00493896">
        <w:rPr>
          <w:rFonts w:eastAsia="Arial Unicode MS" w:cs="Arial" w:hint="eastAsia"/>
          <w:b/>
          <w:i/>
          <w:kern w:val="2"/>
          <w:szCs w:val="20"/>
        </w:rPr>
        <w:t xml:space="preserve">simultaneously </w:t>
      </w:r>
      <w:r w:rsidRPr="00E640CF">
        <w:rPr>
          <w:rFonts w:eastAsia="Arial Unicode MS" w:cs="Arial" w:hint="eastAsia"/>
          <w:b/>
          <w:i/>
          <w:kern w:val="2"/>
          <w:szCs w:val="20"/>
        </w:rPr>
        <w:t xml:space="preserve">transmitting PUCCH </w:t>
      </w:r>
      <w:r w:rsidR="008B0174">
        <w:rPr>
          <w:rFonts w:eastAsia="Arial Unicode MS" w:cs="Arial" w:hint="eastAsia"/>
          <w:b/>
          <w:i/>
          <w:kern w:val="2"/>
          <w:szCs w:val="20"/>
        </w:rPr>
        <w:t>in</w:t>
      </w:r>
      <w:r w:rsidRPr="00E640CF">
        <w:rPr>
          <w:rFonts w:eastAsia="Arial Unicode MS" w:cs="Arial" w:hint="eastAsia"/>
          <w:b/>
          <w:i/>
          <w:kern w:val="2"/>
          <w:szCs w:val="20"/>
        </w:rPr>
        <w:t xml:space="preserve"> </w:t>
      </w:r>
      <w:r w:rsidRPr="00E640CF">
        <w:rPr>
          <w:rFonts w:eastAsia="Arial Unicode MS" w:cs="Arial"/>
          <w:b/>
          <w:i/>
          <w:kern w:val="2"/>
          <w:szCs w:val="20"/>
        </w:rPr>
        <w:t>multiple</w:t>
      </w:r>
      <w:r w:rsidRPr="00E640CF">
        <w:rPr>
          <w:rFonts w:eastAsia="Arial Unicode MS" w:cs="Arial" w:hint="eastAsia"/>
          <w:b/>
          <w:i/>
          <w:kern w:val="2"/>
          <w:szCs w:val="20"/>
        </w:rPr>
        <w:t xml:space="preserve"> </w:t>
      </w:r>
      <w:r w:rsidR="008B0174">
        <w:rPr>
          <w:rFonts w:eastAsia="Arial Unicode MS" w:cs="Arial" w:hint="eastAsia"/>
          <w:b/>
          <w:i/>
          <w:kern w:val="2"/>
          <w:szCs w:val="20"/>
        </w:rPr>
        <w:t>cells</w:t>
      </w:r>
      <w:r w:rsidRPr="00E640CF">
        <w:rPr>
          <w:rFonts w:eastAsia="Arial Unicode MS" w:cs="Arial" w:hint="eastAsia"/>
          <w:b/>
          <w:i/>
          <w:kern w:val="2"/>
          <w:szCs w:val="20"/>
        </w:rPr>
        <w:t xml:space="preserve"> within one cell group is not supported </w:t>
      </w:r>
    </w:p>
    <w:p w:rsidR="00DF0740" w:rsidRDefault="00466759" w:rsidP="00622670">
      <w:pPr>
        <w:rPr>
          <w:rFonts w:eastAsia="Arial Unicode MS" w:cs="Arial"/>
          <w:kern w:val="2"/>
          <w:szCs w:val="20"/>
        </w:rPr>
      </w:pPr>
      <w:r>
        <w:rPr>
          <w:rFonts w:eastAsia="Arial Unicode MS" w:cs="Arial"/>
          <w:kern w:val="2"/>
          <w:szCs w:val="20"/>
        </w:rPr>
        <w:t>A</w:t>
      </w:r>
      <w:r>
        <w:rPr>
          <w:rFonts w:eastAsia="Arial Unicode MS" w:cs="Arial" w:hint="eastAsia"/>
          <w:kern w:val="2"/>
          <w:szCs w:val="20"/>
        </w:rPr>
        <w:t xml:space="preserve">nother </w:t>
      </w:r>
      <w:r w:rsidR="00A418A4">
        <w:rPr>
          <w:rFonts w:eastAsia="Arial Unicode MS" w:cs="Arial" w:hint="eastAsia"/>
          <w:kern w:val="2"/>
          <w:szCs w:val="20"/>
        </w:rPr>
        <w:t xml:space="preserve">thing is whether allowing PUCCH transmission in Scell in the cell group containing Pcell. </w:t>
      </w:r>
      <w:r w:rsidR="00A418A4">
        <w:rPr>
          <w:rFonts w:eastAsia="Arial Unicode MS" w:cs="Arial"/>
          <w:kern w:val="2"/>
          <w:szCs w:val="20"/>
        </w:rPr>
        <w:t>W</w:t>
      </w:r>
      <w:r w:rsidR="00A418A4">
        <w:rPr>
          <w:rFonts w:eastAsia="Arial Unicode MS" w:cs="Arial" w:hint="eastAsia"/>
          <w:kern w:val="2"/>
          <w:szCs w:val="20"/>
        </w:rPr>
        <w:t xml:space="preserve">e currently </w:t>
      </w:r>
      <w:r w:rsidR="00A418A4" w:rsidRPr="0039270E">
        <w:rPr>
          <w:rFonts w:eastAsia="Arial Unicode MS" w:cs="Arial" w:hint="eastAsia"/>
          <w:kern w:val="2"/>
          <w:szCs w:val="20"/>
        </w:rPr>
        <w:t>do</w:t>
      </w:r>
      <w:r w:rsidR="00A418A4" w:rsidRPr="0039270E">
        <w:rPr>
          <w:rFonts w:eastAsia="Arial Unicode MS" w:cs="Arial"/>
          <w:kern w:val="2"/>
          <w:szCs w:val="20"/>
        </w:rPr>
        <w:t>n’</w:t>
      </w:r>
      <w:r w:rsidR="00A418A4" w:rsidRPr="0039270E">
        <w:rPr>
          <w:rFonts w:eastAsia="Arial Unicode MS" w:cs="Arial" w:hint="eastAsia"/>
          <w:kern w:val="2"/>
          <w:szCs w:val="20"/>
        </w:rPr>
        <w:t>t see many benefits to allow such function</w:t>
      </w:r>
      <w:r w:rsidR="00A418A4">
        <w:rPr>
          <w:rFonts w:eastAsia="Arial Unicode MS" w:cs="Arial" w:hint="eastAsia"/>
          <w:kern w:val="2"/>
          <w:szCs w:val="20"/>
        </w:rPr>
        <w:t xml:space="preserve">. </w:t>
      </w:r>
      <w:r w:rsidR="002A5E4F">
        <w:rPr>
          <w:rFonts w:eastAsia="Arial Unicode MS" w:cs="Arial"/>
          <w:kern w:val="2"/>
          <w:szCs w:val="20"/>
        </w:rPr>
        <w:t>H</w:t>
      </w:r>
      <w:r w:rsidR="002A5E4F">
        <w:rPr>
          <w:rFonts w:eastAsia="Arial Unicode MS" w:cs="Arial" w:hint="eastAsia"/>
          <w:kern w:val="2"/>
          <w:szCs w:val="20"/>
        </w:rPr>
        <w:t>owever</w:t>
      </w:r>
      <w:r w:rsidR="004C4483">
        <w:rPr>
          <w:rFonts w:eastAsia="Arial Unicode MS" w:cs="Arial" w:hint="eastAsia"/>
          <w:kern w:val="2"/>
          <w:szCs w:val="20"/>
        </w:rPr>
        <w:t>,</w:t>
      </w:r>
      <w:r w:rsidR="002A5E4F">
        <w:rPr>
          <w:rFonts w:eastAsia="Arial Unicode MS" w:cs="Arial" w:hint="eastAsia"/>
          <w:kern w:val="2"/>
          <w:szCs w:val="20"/>
        </w:rPr>
        <w:t xml:space="preserve"> we do find some problems</w:t>
      </w:r>
      <w:r w:rsidR="007B5A9A">
        <w:rPr>
          <w:rFonts w:eastAsia="Arial Unicode MS" w:cs="Arial" w:hint="eastAsia"/>
          <w:kern w:val="2"/>
          <w:szCs w:val="20"/>
        </w:rPr>
        <w:t xml:space="preserve"> </w:t>
      </w:r>
      <w:r w:rsidR="002A5E4F">
        <w:rPr>
          <w:rFonts w:eastAsia="Arial Unicode MS" w:cs="Arial" w:hint="eastAsia"/>
          <w:kern w:val="2"/>
          <w:szCs w:val="20"/>
        </w:rPr>
        <w:t xml:space="preserve">if this </w:t>
      </w:r>
      <w:r w:rsidR="00A23E0F">
        <w:rPr>
          <w:rFonts w:eastAsia="Arial Unicode MS" w:cs="Arial" w:hint="eastAsia"/>
          <w:kern w:val="2"/>
          <w:szCs w:val="20"/>
        </w:rPr>
        <w:t>function is supp</w:t>
      </w:r>
      <w:r w:rsidR="004C4483">
        <w:rPr>
          <w:rFonts w:eastAsia="Arial Unicode MS" w:cs="Arial" w:hint="eastAsia"/>
          <w:kern w:val="2"/>
          <w:szCs w:val="20"/>
        </w:rPr>
        <w:t xml:space="preserve">orted. </w:t>
      </w:r>
      <w:r w:rsidR="004C4483">
        <w:rPr>
          <w:rFonts w:eastAsia="Arial Unicode MS" w:cs="Arial"/>
          <w:kern w:val="2"/>
          <w:szCs w:val="20"/>
        </w:rPr>
        <w:t>F</w:t>
      </w:r>
      <w:r w:rsidR="004C4483">
        <w:rPr>
          <w:rFonts w:eastAsia="Arial Unicode MS" w:cs="Arial" w:hint="eastAsia"/>
          <w:kern w:val="2"/>
          <w:szCs w:val="20"/>
        </w:rPr>
        <w:t xml:space="preserve">or </w:t>
      </w:r>
      <w:r w:rsidR="004C4483">
        <w:rPr>
          <w:rFonts w:eastAsia="Arial Unicode MS" w:cs="Arial"/>
          <w:kern w:val="2"/>
          <w:szCs w:val="20"/>
        </w:rPr>
        <w:t>example</w:t>
      </w:r>
      <w:r w:rsidR="004C4483">
        <w:rPr>
          <w:rFonts w:eastAsia="Arial Unicode MS" w:cs="Arial" w:hint="eastAsia"/>
          <w:kern w:val="2"/>
          <w:szCs w:val="20"/>
        </w:rPr>
        <w:t xml:space="preserve"> it should be </w:t>
      </w:r>
      <w:r w:rsidR="004C4483">
        <w:rPr>
          <w:rFonts w:eastAsia="Arial Unicode MS" w:cs="Arial"/>
          <w:kern w:val="2"/>
          <w:szCs w:val="20"/>
        </w:rPr>
        <w:t>further</w:t>
      </w:r>
      <w:r w:rsidR="004C4483">
        <w:rPr>
          <w:rFonts w:eastAsia="Arial Unicode MS" w:cs="Arial" w:hint="eastAsia"/>
          <w:kern w:val="2"/>
          <w:szCs w:val="20"/>
        </w:rPr>
        <w:t xml:space="preserve"> studied that what kind of signaling is used to indicate the cell for PUCCH transmission</w:t>
      </w:r>
      <w:r w:rsidR="00D4328D">
        <w:rPr>
          <w:rFonts w:eastAsia="Arial Unicode MS" w:cs="Arial" w:hint="eastAsia"/>
          <w:kern w:val="2"/>
          <w:szCs w:val="20"/>
        </w:rPr>
        <w:t xml:space="preserve"> (e.g.</w:t>
      </w:r>
      <w:r w:rsidR="004C4483">
        <w:rPr>
          <w:rFonts w:eastAsia="Arial Unicode MS" w:cs="Arial" w:hint="eastAsia"/>
          <w:kern w:val="2"/>
          <w:szCs w:val="20"/>
        </w:rPr>
        <w:t xml:space="preserve"> RRC, MAC or L1 signaling)</w:t>
      </w:r>
      <w:r w:rsidR="00D4328D">
        <w:rPr>
          <w:rFonts w:eastAsia="Arial Unicode MS" w:cs="Arial" w:hint="eastAsia"/>
          <w:kern w:val="2"/>
          <w:szCs w:val="20"/>
        </w:rPr>
        <w:t>, ho</w:t>
      </w:r>
      <w:r w:rsidR="00800DF7">
        <w:rPr>
          <w:rFonts w:eastAsia="Arial Unicode MS" w:cs="Arial" w:hint="eastAsia"/>
          <w:kern w:val="2"/>
          <w:szCs w:val="20"/>
        </w:rPr>
        <w:t>w to perform this indication</w:t>
      </w:r>
      <w:r w:rsidR="00A10E34">
        <w:rPr>
          <w:rFonts w:eastAsia="Arial Unicode MS" w:cs="Arial" w:hint="eastAsia"/>
          <w:kern w:val="2"/>
          <w:szCs w:val="20"/>
        </w:rPr>
        <w:t>, e.g. t</w:t>
      </w:r>
      <w:r w:rsidR="00800DF7">
        <w:rPr>
          <w:rFonts w:eastAsia="Arial Unicode MS" w:cs="Arial" w:hint="eastAsia"/>
          <w:kern w:val="2"/>
          <w:szCs w:val="20"/>
        </w:rPr>
        <w:t>he timing</w:t>
      </w:r>
      <w:r w:rsidR="00FB1022">
        <w:rPr>
          <w:rFonts w:eastAsia="Arial Unicode MS" w:cs="Arial" w:hint="eastAsia"/>
          <w:kern w:val="2"/>
          <w:szCs w:val="20"/>
        </w:rPr>
        <w:t xml:space="preserve"> relation</w:t>
      </w:r>
      <w:r w:rsidR="00800DF7">
        <w:rPr>
          <w:rFonts w:eastAsia="Arial Unicode MS" w:cs="Arial" w:hint="eastAsia"/>
          <w:kern w:val="2"/>
          <w:szCs w:val="20"/>
        </w:rPr>
        <w:t xml:space="preserve"> </w:t>
      </w:r>
      <w:r w:rsidR="00347C4E">
        <w:rPr>
          <w:rFonts w:eastAsia="Arial Unicode MS" w:cs="Arial" w:hint="eastAsia"/>
          <w:kern w:val="2"/>
          <w:szCs w:val="20"/>
        </w:rPr>
        <w:t>between PUCCH cell switching and Scell deactivation?</w:t>
      </w:r>
      <w:r w:rsidR="00FB1022">
        <w:rPr>
          <w:rFonts w:eastAsia="Arial Unicode MS" w:cs="Arial" w:hint="eastAsia"/>
          <w:kern w:val="2"/>
          <w:szCs w:val="20"/>
        </w:rPr>
        <w:t xml:space="preserve"> h</w:t>
      </w:r>
      <w:r w:rsidR="00A10E34">
        <w:rPr>
          <w:rFonts w:eastAsia="Arial Unicode MS" w:cs="Arial" w:hint="eastAsia"/>
          <w:kern w:val="2"/>
          <w:szCs w:val="20"/>
        </w:rPr>
        <w:t>ow to resolve the ambiguity issue (</w:t>
      </w:r>
      <w:r w:rsidR="00F17BD4">
        <w:rPr>
          <w:rFonts w:eastAsia="Arial Unicode MS" w:cs="Arial" w:hint="eastAsia"/>
          <w:kern w:val="2"/>
          <w:szCs w:val="20"/>
        </w:rPr>
        <w:t xml:space="preserve">e.g. caused by </w:t>
      </w:r>
      <w:r w:rsidR="00F17BD4">
        <w:rPr>
          <w:rFonts w:eastAsia="Arial Unicode MS" w:cs="Arial"/>
          <w:kern w:val="2"/>
          <w:szCs w:val="20"/>
        </w:rPr>
        <w:t>signaling</w:t>
      </w:r>
      <w:r w:rsidR="00F17BD4">
        <w:rPr>
          <w:rFonts w:eastAsia="Arial Unicode MS" w:cs="Arial" w:hint="eastAsia"/>
          <w:kern w:val="2"/>
          <w:szCs w:val="20"/>
        </w:rPr>
        <w:t xml:space="preserve"> error</w:t>
      </w:r>
      <w:r w:rsidR="00562E9B">
        <w:rPr>
          <w:rFonts w:eastAsia="Arial Unicode MS" w:cs="Arial" w:hint="eastAsia"/>
          <w:kern w:val="2"/>
          <w:szCs w:val="20"/>
        </w:rPr>
        <w:t xml:space="preserve">)? </w:t>
      </w:r>
    </w:p>
    <w:p w:rsidR="007B5A9A" w:rsidRDefault="00562E9B" w:rsidP="00622670">
      <w:pPr>
        <w:rPr>
          <w:rFonts w:eastAsia="Arial Unicode MS" w:cs="Arial"/>
          <w:kern w:val="2"/>
          <w:szCs w:val="20"/>
        </w:rPr>
      </w:pPr>
      <w:r>
        <w:rPr>
          <w:rFonts w:eastAsia="Arial Unicode MS" w:cs="Arial" w:hint="eastAsia"/>
          <w:kern w:val="2"/>
          <w:szCs w:val="20"/>
        </w:rPr>
        <w:lastRenderedPageBreak/>
        <w:t>Another relevant thing</w:t>
      </w:r>
      <w:r w:rsidR="008A5C8E">
        <w:rPr>
          <w:rFonts w:eastAsia="Arial Unicode MS" w:cs="Arial" w:hint="eastAsia"/>
          <w:kern w:val="2"/>
          <w:szCs w:val="20"/>
        </w:rPr>
        <w:t xml:space="preserve"> is power control. </w:t>
      </w:r>
      <w:r w:rsidR="008A5C8E">
        <w:rPr>
          <w:rFonts w:eastAsia="Arial Unicode MS" w:cs="Arial"/>
          <w:kern w:val="2"/>
          <w:szCs w:val="20"/>
        </w:rPr>
        <w:t xml:space="preserve">When </w:t>
      </w:r>
      <w:r w:rsidR="008A5C8E">
        <w:rPr>
          <w:rFonts w:eastAsia="Arial Unicode MS" w:cs="Arial" w:hint="eastAsia"/>
          <w:kern w:val="2"/>
          <w:szCs w:val="20"/>
        </w:rPr>
        <w:t xml:space="preserve">a Scell </w:t>
      </w:r>
      <w:r w:rsidR="001E2047">
        <w:rPr>
          <w:rFonts w:eastAsia="Arial Unicode MS" w:cs="Arial" w:hint="eastAsia"/>
          <w:kern w:val="2"/>
          <w:szCs w:val="20"/>
        </w:rPr>
        <w:t>containing PUCCH is deactivated</w:t>
      </w:r>
      <w:r w:rsidR="00A23CC2">
        <w:rPr>
          <w:rFonts w:eastAsia="Arial Unicode MS" w:cs="Arial" w:hint="eastAsia"/>
          <w:kern w:val="2"/>
          <w:szCs w:val="20"/>
        </w:rPr>
        <w:t>, the</w:t>
      </w:r>
      <w:r w:rsidR="006F5D71">
        <w:rPr>
          <w:rFonts w:eastAsia="Arial Unicode MS" w:cs="Arial" w:hint="eastAsia"/>
          <w:kern w:val="2"/>
          <w:szCs w:val="20"/>
        </w:rPr>
        <w:t xml:space="preserve"> state of</w:t>
      </w:r>
      <w:r w:rsidR="00A23CC2">
        <w:rPr>
          <w:rFonts w:eastAsia="Arial Unicode MS" w:cs="Arial" w:hint="eastAsia"/>
          <w:kern w:val="2"/>
          <w:szCs w:val="20"/>
        </w:rPr>
        <w:t xml:space="preserve"> power control </w:t>
      </w:r>
      <w:r w:rsidR="00A23CC2">
        <w:rPr>
          <w:rFonts w:eastAsia="Arial Unicode MS" w:cs="Arial"/>
          <w:kern w:val="2"/>
          <w:szCs w:val="20"/>
        </w:rPr>
        <w:t>parameters</w:t>
      </w:r>
      <w:r w:rsidR="00A23CC2">
        <w:rPr>
          <w:rFonts w:eastAsia="Arial Unicode MS" w:cs="Arial" w:hint="eastAsia"/>
          <w:kern w:val="2"/>
          <w:szCs w:val="20"/>
        </w:rPr>
        <w:t xml:space="preserve"> </w:t>
      </w:r>
      <w:r w:rsidR="00A90827">
        <w:rPr>
          <w:rFonts w:eastAsia="Arial Unicode MS" w:cs="Arial" w:hint="eastAsia"/>
          <w:kern w:val="2"/>
          <w:szCs w:val="20"/>
        </w:rPr>
        <w:t xml:space="preserve">may need to be </w:t>
      </w:r>
      <w:r w:rsidR="00B55036">
        <w:rPr>
          <w:rFonts w:eastAsia="Arial Unicode MS" w:cs="Arial" w:hint="eastAsia"/>
          <w:kern w:val="2"/>
          <w:szCs w:val="20"/>
        </w:rPr>
        <w:t>reset</w:t>
      </w:r>
      <w:r w:rsidR="0028616B">
        <w:rPr>
          <w:rFonts w:eastAsia="Arial Unicode MS" w:cs="Arial" w:hint="eastAsia"/>
          <w:kern w:val="2"/>
          <w:szCs w:val="20"/>
        </w:rPr>
        <w:t xml:space="preserve"> when PUCCH is transmitted in a new </w:t>
      </w:r>
      <w:r w:rsidR="0028616B">
        <w:rPr>
          <w:rFonts w:eastAsia="Arial Unicode MS" w:cs="Arial"/>
          <w:kern w:val="2"/>
          <w:szCs w:val="20"/>
        </w:rPr>
        <w:t>component</w:t>
      </w:r>
      <w:r w:rsidR="0028616B">
        <w:rPr>
          <w:rFonts w:eastAsia="Arial Unicode MS" w:cs="Arial" w:hint="eastAsia"/>
          <w:kern w:val="2"/>
          <w:szCs w:val="20"/>
        </w:rPr>
        <w:t xml:space="preserve"> carrier</w:t>
      </w:r>
      <w:r w:rsidR="009B1081">
        <w:rPr>
          <w:rFonts w:eastAsia="Arial Unicode MS" w:cs="Arial" w:hint="eastAsia"/>
          <w:kern w:val="2"/>
          <w:szCs w:val="20"/>
        </w:rPr>
        <w:t>, which will take some time</w:t>
      </w:r>
      <w:r w:rsidR="00722DA4">
        <w:rPr>
          <w:rFonts w:eastAsia="Arial Unicode MS" w:cs="Arial" w:hint="eastAsia"/>
          <w:kern w:val="2"/>
          <w:szCs w:val="20"/>
        </w:rPr>
        <w:t xml:space="preserve"> to</w:t>
      </w:r>
      <w:r w:rsidR="009B1081">
        <w:rPr>
          <w:rFonts w:eastAsia="Arial Unicode MS" w:cs="Arial" w:hint="eastAsia"/>
          <w:kern w:val="2"/>
          <w:szCs w:val="20"/>
        </w:rPr>
        <w:t xml:space="preserve"> </w:t>
      </w:r>
      <w:r w:rsidR="00722DA4">
        <w:rPr>
          <w:rFonts w:eastAsia="Arial Unicode MS" w:cs="Arial" w:hint="eastAsia"/>
          <w:kern w:val="2"/>
          <w:szCs w:val="20"/>
        </w:rPr>
        <w:t xml:space="preserve">set up </w:t>
      </w:r>
      <w:r w:rsidR="00722DA4">
        <w:rPr>
          <w:rFonts w:eastAsia="Arial Unicode MS" w:cs="Arial"/>
          <w:kern w:val="2"/>
          <w:szCs w:val="20"/>
        </w:rPr>
        <w:t>suitable</w:t>
      </w:r>
      <w:r w:rsidR="00722DA4">
        <w:rPr>
          <w:rFonts w:eastAsia="Arial Unicode MS" w:cs="Arial" w:hint="eastAsia"/>
          <w:kern w:val="2"/>
          <w:szCs w:val="20"/>
        </w:rPr>
        <w:t xml:space="preserve"> transmitting power </w:t>
      </w:r>
      <w:r w:rsidR="00B55036">
        <w:rPr>
          <w:rFonts w:eastAsia="Arial Unicode MS" w:cs="Arial" w:hint="eastAsia"/>
          <w:kern w:val="2"/>
          <w:szCs w:val="20"/>
        </w:rPr>
        <w:t xml:space="preserve">for PUCCH </w:t>
      </w:r>
      <w:r w:rsidR="00722DA4">
        <w:rPr>
          <w:rFonts w:eastAsia="Arial Unicode MS" w:cs="Arial" w:hint="eastAsia"/>
          <w:kern w:val="2"/>
          <w:szCs w:val="20"/>
        </w:rPr>
        <w:t>again</w:t>
      </w:r>
      <w:r w:rsidR="00EE10DA">
        <w:rPr>
          <w:rFonts w:eastAsia="Arial Unicode MS" w:cs="Arial" w:hint="eastAsia"/>
          <w:kern w:val="2"/>
          <w:szCs w:val="20"/>
        </w:rPr>
        <w:t>. Then</w:t>
      </w:r>
      <w:r w:rsidR="00FA65D1">
        <w:rPr>
          <w:rFonts w:eastAsia="Arial Unicode MS" w:cs="Arial" w:hint="eastAsia"/>
          <w:kern w:val="2"/>
          <w:szCs w:val="20"/>
        </w:rPr>
        <w:t xml:space="preserve">, the performance of data transmission will be </w:t>
      </w:r>
      <w:r w:rsidR="00EE10DA" w:rsidRPr="00EE10DA">
        <w:rPr>
          <w:rFonts w:eastAsia="Arial Unicode MS" w:cs="Arial"/>
          <w:kern w:val="2"/>
          <w:szCs w:val="20"/>
        </w:rPr>
        <w:t>degrade</w:t>
      </w:r>
      <w:r w:rsidR="00EE10DA">
        <w:rPr>
          <w:rFonts w:eastAsia="Arial Unicode MS" w:cs="Arial" w:hint="eastAsia"/>
          <w:kern w:val="2"/>
          <w:szCs w:val="20"/>
        </w:rPr>
        <w:t xml:space="preserve">d </w:t>
      </w:r>
      <w:r w:rsidR="00FA65D1">
        <w:rPr>
          <w:rFonts w:eastAsia="Arial Unicode MS" w:cs="Arial" w:hint="eastAsia"/>
          <w:kern w:val="2"/>
          <w:szCs w:val="20"/>
        </w:rPr>
        <w:t xml:space="preserve">due to the </w:t>
      </w:r>
      <w:r w:rsidR="00FA65D1">
        <w:rPr>
          <w:rFonts w:eastAsia="Arial Unicode MS" w:cs="Arial"/>
          <w:kern w:val="2"/>
          <w:szCs w:val="20"/>
        </w:rPr>
        <w:t>improper</w:t>
      </w:r>
      <w:r w:rsidR="00FA65D1">
        <w:rPr>
          <w:rFonts w:eastAsia="Arial Unicode MS" w:cs="Arial" w:hint="eastAsia"/>
          <w:kern w:val="2"/>
          <w:szCs w:val="20"/>
        </w:rPr>
        <w:t xml:space="preserve"> transmission power </w:t>
      </w:r>
      <w:r w:rsidR="00EE10DA">
        <w:rPr>
          <w:rFonts w:eastAsia="Arial Unicode MS" w:cs="Arial" w:hint="eastAsia"/>
          <w:kern w:val="2"/>
          <w:szCs w:val="20"/>
        </w:rPr>
        <w:t>of PUCCH during</w:t>
      </w:r>
      <w:r w:rsidR="008D3723">
        <w:rPr>
          <w:rFonts w:eastAsia="Arial Unicode MS" w:cs="Arial" w:hint="eastAsia"/>
          <w:kern w:val="2"/>
          <w:szCs w:val="20"/>
        </w:rPr>
        <w:t xml:space="preserve"> the</w:t>
      </w:r>
      <w:r w:rsidR="00EE10DA">
        <w:rPr>
          <w:rFonts w:eastAsia="Arial Unicode MS" w:cs="Arial" w:hint="eastAsia"/>
          <w:kern w:val="2"/>
          <w:szCs w:val="20"/>
        </w:rPr>
        <w:t xml:space="preserve"> process</w:t>
      </w:r>
      <w:r w:rsidR="008D3723">
        <w:rPr>
          <w:rFonts w:eastAsia="Arial Unicode MS" w:cs="Arial" w:hint="eastAsia"/>
          <w:kern w:val="2"/>
          <w:szCs w:val="20"/>
        </w:rPr>
        <w:t xml:space="preserve"> of power adjustment.</w:t>
      </w:r>
      <w:r w:rsidR="00FB1022">
        <w:rPr>
          <w:rFonts w:eastAsia="Arial Unicode MS" w:cs="Arial" w:hint="eastAsia"/>
          <w:kern w:val="2"/>
          <w:szCs w:val="20"/>
        </w:rPr>
        <w:t xml:space="preserve"> </w:t>
      </w:r>
      <w:r w:rsidR="005F5C06">
        <w:rPr>
          <w:rFonts w:eastAsia="Arial Unicode MS" w:cs="Arial"/>
          <w:kern w:val="2"/>
          <w:szCs w:val="20"/>
        </w:rPr>
        <w:t>I</w:t>
      </w:r>
      <w:r w:rsidR="005F5C06">
        <w:rPr>
          <w:rFonts w:eastAsia="Arial Unicode MS" w:cs="Arial" w:hint="eastAsia"/>
          <w:kern w:val="2"/>
          <w:szCs w:val="20"/>
        </w:rPr>
        <w:t>t is noted that activation and deactivation of SCC</w:t>
      </w:r>
      <w:r w:rsidR="001101EB">
        <w:rPr>
          <w:rFonts w:eastAsia="Arial Unicode MS" w:cs="Arial" w:hint="eastAsia"/>
          <w:kern w:val="2"/>
          <w:szCs w:val="20"/>
        </w:rPr>
        <w:t xml:space="preserve"> </w:t>
      </w:r>
      <w:r w:rsidR="005F5C06">
        <w:rPr>
          <w:rFonts w:eastAsia="Arial Unicode MS" w:cs="Arial" w:hint="eastAsia"/>
          <w:kern w:val="2"/>
          <w:szCs w:val="20"/>
        </w:rPr>
        <w:t>need to match UE</w:t>
      </w:r>
      <w:r w:rsidR="005F5C06">
        <w:rPr>
          <w:rFonts w:eastAsia="Arial Unicode MS" w:cs="Arial"/>
          <w:kern w:val="2"/>
          <w:szCs w:val="20"/>
        </w:rPr>
        <w:t>’</w:t>
      </w:r>
      <w:r w:rsidR="005F5C06">
        <w:rPr>
          <w:rFonts w:eastAsia="Arial Unicode MS" w:cs="Arial" w:hint="eastAsia"/>
          <w:kern w:val="2"/>
          <w:szCs w:val="20"/>
        </w:rPr>
        <w:t xml:space="preserve">s </w:t>
      </w:r>
      <w:r w:rsidR="001101EB">
        <w:rPr>
          <w:rFonts w:eastAsia="Arial Unicode MS" w:cs="Arial" w:hint="eastAsia"/>
          <w:kern w:val="2"/>
          <w:szCs w:val="20"/>
        </w:rPr>
        <w:t xml:space="preserve">traffic profile, which </w:t>
      </w:r>
      <w:r w:rsidR="008608E4">
        <w:rPr>
          <w:rFonts w:eastAsia="Arial Unicode MS" w:cs="Arial" w:hint="eastAsia"/>
          <w:kern w:val="2"/>
          <w:szCs w:val="20"/>
        </w:rPr>
        <w:t>may</w:t>
      </w:r>
      <w:r w:rsidR="001101EB">
        <w:rPr>
          <w:rFonts w:eastAsia="Arial Unicode MS" w:cs="Arial" w:hint="eastAsia"/>
          <w:kern w:val="2"/>
          <w:szCs w:val="20"/>
        </w:rPr>
        <w:t xml:space="preserve"> result in frequent Sc</w:t>
      </w:r>
      <w:r w:rsidR="008608E4">
        <w:rPr>
          <w:rFonts w:eastAsia="Arial Unicode MS" w:cs="Arial" w:hint="eastAsia"/>
          <w:kern w:val="2"/>
          <w:szCs w:val="20"/>
        </w:rPr>
        <w:t>ell activation/</w:t>
      </w:r>
      <w:r w:rsidR="004F5D6F">
        <w:rPr>
          <w:rFonts w:eastAsia="Arial Unicode MS" w:cs="Arial" w:hint="eastAsia"/>
          <w:kern w:val="2"/>
          <w:szCs w:val="20"/>
        </w:rPr>
        <w:t>deactivation and</w:t>
      </w:r>
      <w:r w:rsidR="008608E4">
        <w:rPr>
          <w:rFonts w:eastAsia="Arial Unicode MS" w:cs="Arial" w:hint="eastAsia"/>
          <w:kern w:val="2"/>
          <w:szCs w:val="20"/>
        </w:rPr>
        <w:t xml:space="preserve"> then</w:t>
      </w:r>
      <w:r w:rsidR="004F5D6F">
        <w:rPr>
          <w:rFonts w:eastAsia="Arial Unicode MS" w:cs="Arial" w:hint="eastAsia"/>
          <w:kern w:val="2"/>
          <w:szCs w:val="20"/>
        </w:rPr>
        <w:t xml:space="preserve"> frequent </w:t>
      </w:r>
      <w:r w:rsidR="008608E4">
        <w:rPr>
          <w:rFonts w:eastAsia="Arial Unicode MS" w:cs="Arial" w:hint="eastAsia"/>
          <w:kern w:val="2"/>
          <w:szCs w:val="20"/>
        </w:rPr>
        <w:t xml:space="preserve">PUCCH cell </w:t>
      </w:r>
      <w:r w:rsidR="008608E4">
        <w:rPr>
          <w:rFonts w:eastAsia="Arial Unicode MS" w:cs="Arial"/>
          <w:kern w:val="2"/>
          <w:szCs w:val="20"/>
        </w:rPr>
        <w:t>switching</w:t>
      </w:r>
      <w:r w:rsidR="008608E4">
        <w:rPr>
          <w:rFonts w:eastAsia="Arial Unicode MS" w:cs="Arial" w:hint="eastAsia"/>
          <w:kern w:val="2"/>
          <w:szCs w:val="20"/>
        </w:rPr>
        <w:t xml:space="preserve">. </w:t>
      </w:r>
      <w:r w:rsidR="007B5A9A">
        <w:rPr>
          <w:rFonts w:eastAsia="Arial Unicode MS" w:cs="Arial"/>
          <w:kern w:val="2"/>
          <w:szCs w:val="20"/>
        </w:rPr>
        <w:t>S</w:t>
      </w:r>
      <w:r w:rsidR="007B5A9A">
        <w:rPr>
          <w:rFonts w:eastAsia="Arial Unicode MS" w:cs="Arial" w:hint="eastAsia"/>
          <w:kern w:val="2"/>
          <w:szCs w:val="20"/>
        </w:rPr>
        <w:t xml:space="preserve">o, the impact of </w:t>
      </w:r>
      <w:r w:rsidR="003D6683">
        <w:rPr>
          <w:rFonts w:eastAsia="Arial Unicode MS" w:cs="Arial" w:hint="eastAsia"/>
          <w:kern w:val="2"/>
          <w:szCs w:val="20"/>
        </w:rPr>
        <w:t>aforementioned</w:t>
      </w:r>
      <w:r w:rsidR="00EC23B6">
        <w:rPr>
          <w:rFonts w:eastAsia="Arial Unicode MS" w:cs="Arial" w:hint="eastAsia"/>
          <w:kern w:val="2"/>
          <w:szCs w:val="20"/>
        </w:rPr>
        <w:t xml:space="preserve"> </w:t>
      </w:r>
      <w:r w:rsidR="003D6683">
        <w:rPr>
          <w:rFonts w:eastAsia="Arial Unicode MS" w:cs="Arial" w:hint="eastAsia"/>
          <w:kern w:val="2"/>
          <w:szCs w:val="20"/>
        </w:rPr>
        <w:t xml:space="preserve">problems </w:t>
      </w:r>
      <w:r w:rsidR="007B5A9A">
        <w:rPr>
          <w:rFonts w:eastAsia="Arial Unicode MS" w:cs="Arial" w:hint="eastAsia"/>
          <w:kern w:val="2"/>
          <w:szCs w:val="20"/>
        </w:rPr>
        <w:t xml:space="preserve">is not </w:t>
      </w:r>
      <w:r w:rsidR="007B5A9A" w:rsidRPr="007B5A9A">
        <w:rPr>
          <w:rFonts w:eastAsia="Arial Unicode MS" w:cs="Arial"/>
          <w:kern w:val="2"/>
          <w:szCs w:val="20"/>
        </w:rPr>
        <w:t>neglectable</w:t>
      </w:r>
      <w:r w:rsidR="007B5A9A">
        <w:rPr>
          <w:rFonts w:eastAsia="Arial Unicode MS" w:cs="Arial" w:hint="eastAsia"/>
          <w:kern w:val="2"/>
          <w:szCs w:val="20"/>
        </w:rPr>
        <w:t xml:space="preserve">. </w:t>
      </w:r>
      <w:r w:rsidR="007B5A9A">
        <w:rPr>
          <w:rFonts w:eastAsia="Arial Unicode MS" w:cs="Arial"/>
          <w:kern w:val="2"/>
          <w:szCs w:val="20"/>
        </w:rPr>
        <w:t>I</w:t>
      </w:r>
      <w:r w:rsidR="007B5A9A">
        <w:rPr>
          <w:rFonts w:eastAsia="Arial Unicode MS" w:cs="Arial" w:hint="eastAsia"/>
          <w:kern w:val="2"/>
          <w:szCs w:val="20"/>
        </w:rPr>
        <w:t xml:space="preserve">t is </w:t>
      </w:r>
      <w:r w:rsidR="007B5A9A">
        <w:rPr>
          <w:rFonts w:eastAsia="Arial Unicode MS" w:cs="Arial"/>
          <w:kern w:val="2"/>
          <w:szCs w:val="20"/>
        </w:rPr>
        <w:t>question</w:t>
      </w:r>
      <w:r w:rsidR="007B5A9A">
        <w:rPr>
          <w:rFonts w:eastAsia="Arial Unicode MS" w:cs="Arial" w:hint="eastAsia"/>
          <w:kern w:val="2"/>
          <w:szCs w:val="20"/>
        </w:rPr>
        <w:t xml:space="preserve">able if RAN1 can </w:t>
      </w:r>
      <w:r w:rsidR="00DF0740">
        <w:rPr>
          <w:rFonts w:eastAsia="Arial Unicode MS" w:cs="Arial" w:hint="eastAsia"/>
          <w:kern w:val="2"/>
          <w:szCs w:val="20"/>
        </w:rPr>
        <w:t>handle</w:t>
      </w:r>
      <w:r w:rsidR="007B5A9A">
        <w:rPr>
          <w:rFonts w:eastAsia="Arial Unicode MS" w:cs="Arial" w:hint="eastAsia"/>
          <w:kern w:val="2"/>
          <w:szCs w:val="20"/>
        </w:rPr>
        <w:t xml:space="preserve"> these issues in such tight schedule. </w:t>
      </w:r>
      <w:r w:rsidR="00DF0740">
        <w:rPr>
          <w:rFonts w:eastAsia="Arial Unicode MS" w:cs="Arial" w:hint="eastAsia"/>
          <w:kern w:val="2"/>
          <w:szCs w:val="20"/>
        </w:rPr>
        <w:t xml:space="preserve">Hence, </w:t>
      </w:r>
      <w:r w:rsidR="007B5A9A">
        <w:rPr>
          <w:rFonts w:eastAsia="Arial Unicode MS" w:cs="Arial" w:hint="eastAsia"/>
          <w:kern w:val="2"/>
          <w:szCs w:val="20"/>
        </w:rPr>
        <w:t>it is suggested that PUCCH transmission in Scell in the cell group containing Pcell is not supported at least in NR phase 1</w:t>
      </w:r>
    </w:p>
    <w:p w:rsidR="007B5A9A" w:rsidRDefault="007B5A9A" w:rsidP="007B5A9A">
      <w:pPr>
        <w:rPr>
          <w:rFonts w:eastAsia="Arial Unicode MS" w:cs="Arial"/>
          <w:b/>
          <w:i/>
          <w:kern w:val="2"/>
          <w:szCs w:val="20"/>
        </w:rPr>
      </w:pPr>
      <w:r>
        <w:rPr>
          <w:rFonts w:eastAsia="Arial Unicode MS" w:cs="Arial" w:hint="eastAsia"/>
          <w:b/>
          <w:i/>
          <w:kern w:val="2"/>
          <w:szCs w:val="20"/>
        </w:rPr>
        <w:t>Proposal 3</w:t>
      </w:r>
      <w:r w:rsidRPr="00995F99">
        <w:rPr>
          <w:rFonts w:eastAsia="Arial Unicode MS" w:cs="Arial" w:hint="eastAsia"/>
          <w:b/>
          <w:i/>
          <w:kern w:val="2"/>
          <w:szCs w:val="20"/>
        </w:rPr>
        <w:t>:</w:t>
      </w:r>
      <w:r>
        <w:rPr>
          <w:rFonts w:eastAsia="Arial Unicode MS" w:cs="Arial" w:hint="eastAsia"/>
          <w:b/>
          <w:i/>
          <w:kern w:val="2"/>
          <w:szCs w:val="20"/>
        </w:rPr>
        <w:t xml:space="preserve"> </w:t>
      </w:r>
      <w:r w:rsidRPr="007B5A9A">
        <w:rPr>
          <w:rFonts w:eastAsia="Arial Unicode MS" w:cs="Arial" w:hint="eastAsia"/>
          <w:b/>
          <w:i/>
          <w:kern w:val="2"/>
          <w:szCs w:val="20"/>
        </w:rPr>
        <w:t>PUCCH transmission in Scell in the cell group containing Pcell is not supported at least in NR phase 1</w:t>
      </w:r>
      <w:r w:rsidR="00F21F24">
        <w:rPr>
          <w:rFonts w:eastAsia="Arial Unicode MS" w:cs="Arial" w:hint="eastAsia"/>
          <w:b/>
          <w:i/>
          <w:kern w:val="2"/>
          <w:szCs w:val="20"/>
        </w:rPr>
        <w:t>.</w:t>
      </w:r>
    </w:p>
    <w:p w:rsidR="00056071" w:rsidRPr="003A15B3" w:rsidRDefault="00F1510A" w:rsidP="00056071">
      <w:pPr>
        <w:pStyle w:val="Heading2"/>
        <w:numPr>
          <w:ilvl w:val="0"/>
          <w:numId w:val="12"/>
        </w:numPr>
        <w:spacing w:before="60" w:after="60"/>
        <w:ind w:hanging="644"/>
        <w:rPr>
          <w:lang w:eastAsia="zh-CN"/>
        </w:rPr>
      </w:pPr>
      <w:r>
        <w:t>Conclusions</w:t>
      </w:r>
    </w:p>
    <w:p w:rsidR="00C16929" w:rsidRDefault="00C16929">
      <w:pPr>
        <w:rPr>
          <w:rFonts w:eastAsia="Arial Unicode MS" w:cs="Arial"/>
          <w:kern w:val="2"/>
          <w:szCs w:val="20"/>
        </w:rPr>
      </w:pPr>
      <w:r>
        <w:rPr>
          <w:rFonts w:eastAsia="Arial Unicode MS" w:cs="Arial"/>
          <w:kern w:val="2"/>
          <w:szCs w:val="20"/>
        </w:rPr>
        <w:t>I</w:t>
      </w:r>
      <w:r>
        <w:rPr>
          <w:rFonts w:eastAsia="Arial Unicode MS" w:cs="Arial" w:hint="eastAsia"/>
          <w:kern w:val="2"/>
          <w:szCs w:val="20"/>
        </w:rPr>
        <w:t xml:space="preserve">n this contrition, we discussed </w:t>
      </w:r>
      <w:r w:rsidR="009254A7">
        <w:rPr>
          <w:rFonts w:eastAsia="Arial Unicode MS" w:cs="Arial" w:hint="eastAsia"/>
          <w:kern w:val="2"/>
          <w:szCs w:val="20"/>
        </w:rPr>
        <w:t xml:space="preserve">the issues related to </w:t>
      </w:r>
      <w:r>
        <w:rPr>
          <w:rFonts w:eastAsia="Arial Unicode MS" w:cs="Arial" w:hint="eastAsia"/>
          <w:kern w:val="2"/>
          <w:szCs w:val="20"/>
        </w:rPr>
        <w:t>PUCCH transmission in the case</w:t>
      </w:r>
      <w:r w:rsidR="00DF0740">
        <w:rPr>
          <w:rFonts w:eastAsia="Arial Unicode MS" w:cs="Arial" w:hint="eastAsia"/>
          <w:kern w:val="2"/>
          <w:szCs w:val="20"/>
        </w:rPr>
        <w:t xml:space="preserve"> of</w:t>
      </w:r>
      <w:r>
        <w:rPr>
          <w:rFonts w:eastAsia="Arial Unicode MS" w:cs="Arial" w:hint="eastAsia"/>
          <w:kern w:val="2"/>
          <w:szCs w:val="20"/>
        </w:rPr>
        <w:t xml:space="preserve"> carrier aggregation</w:t>
      </w:r>
      <w:r w:rsidR="00980B7F">
        <w:rPr>
          <w:rFonts w:eastAsia="Arial Unicode MS" w:cs="Arial" w:hint="eastAsia"/>
          <w:kern w:val="2"/>
          <w:szCs w:val="20"/>
        </w:rPr>
        <w:t>, we have the following</w:t>
      </w:r>
      <w:r w:rsidR="00E20501">
        <w:rPr>
          <w:rFonts w:eastAsia="Arial Unicode MS" w:cs="Arial" w:hint="eastAsia"/>
          <w:kern w:val="2"/>
          <w:szCs w:val="20"/>
        </w:rPr>
        <w:t xml:space="preserve"> proposals:</w:t>
      </w:r>
    </w:p>
    <w:p w:rsidR="00980B7F" w:rsidRPr="00995F99" w:rsidRDefault="00980B7F" w:rsidP="00980B7F">
      <w:pPr>
        <w:rPr>
          <w:rFonts w:eastAsia="Arial Unicode MS" w:cs="Arial"/>
          <w:b/>
          <w:i/>
          <w:kern w:val="2"/>
          <w:szCs w:val="20"/>
        </w:rPr>
      </w:pPr>
      <w:r>
        <w:rPr>
          <w:rFonts w:eastAsia="Arial Unicode MS" w:cs="Arial" w:hint="eastAsia"/>
          <w:b/>
          <w:i/>
          <w:kern w:val="2"/>
          <w:szCs w:val="20"/>
        </w:rPr>
        <w:t xml:space="preserve">Proposals </w:t>
      </w:r>
      <w:r w:rsidRPr="00995F99">
        <w:rPr>
          <w:rFonts w:eastAsia="Arial Unicode MS" w:cs="Arial" w:hint="eastAsia"/>
          <w:b/>
          <w:i/>
          <w:kern w:val="2"/>
          <w:szCs w:val="20"/>
        </w:rPr>
        <w:t>1:</w:t>
      </w:r>
      <w:r>
        <w:rPr>
          <w:rFonts w:eastAsia="Arial Unicode MS" w:cs="Arial" w:hint="eastAsia"/>
          <w:b/>
          <w:i/>
          <w:kern w:val="2"/>
          <w:szCs w:val="20"/>
        </w:rPr>
        <w:t xml:space="preserve"> </w:t>
      </w:r>
      <w:r w:rsidR="00F21F24">
        <w:rPr>
          <w:rFonts w:eastAsia="Arial Unicode MS" w:cs="Arial" w:hint="eastAsia"/>
          <w:b/>
          <w:i/>
          <w:kern w:val="2"/>
          <w:szCs w:val="20"/>
        </w:rPr>
        <w:t>I</w:t>
      </w:r>
      <w:r>
        <w:rPr>
          <w:rFonts w:eastAsia="Arial Unicode MS" w:cs="Arial" w:hint="eastAsia"/>
          <w:b/>
          <w:i/>
          <w:kern w:val="2"/>
          <w:szCs w:val="20"/>
        </w:rPr>
        <w:t xml:space="preserve">n NR, </w:t>
      </w:r>
      <w:r w:rsidRPr="00B838A4">
        <w:rPr>
          <w:rFonts w:eastAsia="Arial Unicode MS" w:cs="Arial" w:hint="eastAsia"/>
          <w:b/>
          <w:i/>
          <w:kern w:val="2"/>
          <w:szCs w:val="20"/>
        </w:rPr>
        <w:t xml:space="preserve">PUCCH should at least be able be </w:t>
      </w:r>
      <w:r w:rsidRPr="00B838A4">
        <w:rPr>
          <w:rFonts w:eastAsia="Arial Unicode MS" w:cs="Arial"/>
          <w:b/>
          <w:i/>
          <w:kern w:val="2"/>
          <w:szCs w:val="20"/>
        </w:rPr>
        <w:t>configured</w:t>
      </w:r>
      <w:r w:rsidRPr="00B838A4">
        <w:rPr>
          <w:rFonts w:eastAsia="Arial Unicode MS" w:cs="Arial" w:hint="eastAsia"/>
          <w:b/>
          <w:i/>
          <w:kern w:val="2"/>
          <w:szCs w:val="20"/>
        </w:rPr>
        <w:t xml:space="preserve"> on PCC within the cell group containing Pcell. </w:t>
      </w:r>
      <w:r w:rsidRPr="00B838A4">
        <w:rPr>
          <w:rFonts w:eastAsia="Arial Unicode MS" w:cs="Arial"/>
          <w:b/>
          <w:i/>
          <w:kern w:val="2"/>
          <w:szCs w:val="20"/>
        </w:rPr>
        <w:t>A</w:t>
      </w:r>
      <w:r w:rsidRPr="00B838A4">
        <w:rPr>
          <w:rFonts w:eastAsia="Arial Unicode MS" w:cs="Arial" w:hint="eastAsia"/>
          <w:b/>
          <w:i/>
          <w:kern w:val="2"/>
          <w:szCs w:val="20"/>
        </w:rPr>
        <w:t xml:space="preserve">nd in </w:t>
      </w:r>
      <w:r w:rsidR="00F21F24">
        <w:rPr>
          <w:rFonts w:eastAsia="Arial Unicode MS" w:cs="Arial" w:hint="eastAsia"/>
          <w:b/>
          <w:i/>
          <w:kern w:val="2"/>
          <w:szCs w:val="20"/>
        </w:rPr>
        <w:t xml:space="preserve">a </w:t>
      </w:r>
      <w:r w:rsidRPr="00B838A4">
        <w:rPr>
          <w:rFonts w:eastAsia="Arial Unicode MS" w:cs="Arial" w:hint="eastAsia"/>
          <w:b/>
          <w:i/>
          <w:kern w:val="2"/>
          <w:szCs w:val="20"/>
        </w:rPr>
        <w:t>cell group where Pcell is absent, it should be possible that Scell containing PUCCH should be the last Scell that is deactivated.</w:t>
      </w:r>
    </w:p>
    <w:p w:rsidR="00980B7F" w:rsidRPr="00995F99" w:rsidRDefault="00980B7F" w:rsidP="00980B7F">
      <w:pPr>
        <w:rPr>
          <w:rFonts w:eastAsia="Arial Unicode MS" w:cs="Arial"/>
          <w:b/>
          <w:i/>
          <w:kern w:val="2"/>
          <w:szCs w:val="20"/>
        </w:rPr>
      </w:pPr>
      <w:r>
        <w:rPr>
          <w:rFonts w:eastAsia="Arial Unicode MS" w:cs="Arial" w:hint="eastAsia"/>
          <w:b/>
          <w:i/>
          <w:kern w:val="2"/>
          <w:szCs w:val="20"/>
        </w:rPr>
        <w:t>Proposals 2</w:t>
      </w:r>
      <w:r w:rsidRPr="00995F99">
        <w:rPr>
          <w:rFonts w:eastAsia="Arial Unicode MS" w:cs="Arial" w:hint="eastAsia"/>
          <w:b/>
          <w:i/>
          <w:kern w:val="2"/>
          <w:szCs w:val="20"/>
        </w:rPr>
        <w:t>:</w:t>
      </w:r>
      <w:r>
        <w:rPr>
          <w:rFonts w:eastAsia="Arial Unicode MS" w:cs="Arial" w:hint="eastAsia"/>
          <w:b/>
          <w:i/>
          <w:kern w:val="2"/>
          <w:szCs w:val="20"/>
        </w:rPr>
        <w:t xml:space="preserve"> </w:t>
      </w:r>
      <w:r w:rsidR="00F21F24">
        <w:rPr>
          <w:rFonts w:eastAsia="Arial Unicode MS" w:cs="Arial" w:hint="eastAsia"/>
          <w:b/>
          <w:i/>
          <w:kern w:val="2"/>
          <w:szCs w:val="20"/>
        </w:rPr>
        <w:t>I</w:t>
      </w:r>
      <w:r>
        <w:rPr>
          <w:rFonts w:eastAsia="Arial Unicode MS" w:cs="Arial" w:hint="eastAsia"/>
          <w:b/>
          <w:i/>
          <w:kern w:val="2"/>
          <w:szCs w:val="20"/>
        </w:rPr>
        <w:t xml:space="preserve">n NR, </w:t>
      </w:r>
      <w:r w:rsidRPr="00E640CF">
        <w:rPr>
          <w:rFonts w:eastAsia="Arial Unicode MS" w:cs="Arial" w:hint="eastAsia"/>
          <w:b/>
          <w:i/>
          <w:kern w:val="2"/>
          <w:szCs w:val="20"/>
        </w:rPr>
        <w:t xml:space="preserve">transmitting PUCCH on </w:t>
      </w:r>
      <w:r w:rsidRPr="00E640CF">
        <w:rPr>
          <w:rFonts w:eastAsia="Arial Unicode MS" w:cs="Arial"/>
          <w:b/>
          <w:i/>
          <w:kern w:val="2"/>
          <w:szCs w:val="20"/>
        </w:rPr>
        <w:t>multiple</w:t>
      </w:r>
      <w:r w:rsidRPr="00E640CF">
        <w:rPr>
          <w:rFonts w:eastAsia="Arial Unicode MS" w:cs="Arial" w:hint="eastAsia"/>
          <w:b/>
          <w:i/>
          <w:kern w:val="2"/>
          <w:szCs w:val="20"/>
        </w:rPr>
        <w:t xml:space="preserve"> CC within one cell group is not supported </w:t>
      </w:r>
    </w:p>
    <w:p w:rsidR="00980B7F" w:rsidRPr="00995F99" w:rsidRDefault="00980B7F" w:rsidP="00980B7F">
      <w:pPr>
        <w:rPr>
          <w:rFonts w:eastAsia="Arial Unicode MS" w:cs="Arial"/>
          <w:b/>
          <w:i/>
          <w:kern w:val="2"/>
          <w:szCs w:val="20"/>
        </w:rPr>
      </w:pPr>
      <w:r>
        <w:rPr>
          <w:rFonts w:eastAsia="Arial Unicode MS" w:cs="Arial" w:hint="eastAsia"/>
          <w:b/>
          <w:i/>
          <w:kern w:val="2"/>
          <w:szCs w:val="20"/>
        </w:rPr>
        <w:t>Proposals 3</w:t>
      </w:r>
      <w:r w:rsidRPr="00995F99">
        <w:rPr>
          <w:rFonts w:eastAsia="Arial Unicode MS" w:cs="Arial" w:hint="eastAsia"/>
          <w:b/>
          <w:i/>
          <w:kern w:val="2"/>
          <w:szCs w:val="20"/>
        </w:rPr>
        <w:t>:</w:t>
      </w:r>
      <w:r>
        <w:rPr>
          <w:rFonts w:eastAsia="Arial Unicode MS" w:cs="Arial" w:hint="eastAsia"/>
          <w:b/>
          <w:i/>
          <w:kern w:val="2"/>
          <w:szCs w:val="20"/>
        </w:rPr>
        <w:t xml:space="preserve"> </w:t>
      </w:r>
      <w:r w:rsidRPr="007B5A9A">
        <w:rPr>
          <w:rFonts w:eastAsia="Arial Unicode MS" w:cs="Arial" w:hint="eastAsia"/>
          <w:b/>
          <w:i/>
          <w:kern w:val="2"/>
          <w:szCs w:val="20"/>
        </w:rPr>
        <w:t>PUCCH transmission in Scell in the cell group containing Pcell is not supported at least in NR phase 1</w:t>
      </w:r>
      <w:r w:rsidR="00F21F24">
        <w:rPr>
          <w:rFonts w:eastAsia="Arial Unicode MS" w:cs="Arial" w:hint="eastAsia"/>
          <w:b/>
          <w:i/>
          <w:kern w:val="2"/>
          <w:szCs w:val="20"/>
        </w:rPr>
        <w:t>.</w:t>
      </w:r>
    </w:p>
    <w:p w:rsidR="00A569A4" w:rsidRDefault="00A569A4" w:rsidP="00F1510A">
      <w:pPr>
        <w:pStyle w:val="Heading2"/>
        <w:rPr>
          <w:b/>
        </w:rPr>
      </w:pPr>
      <w:bookmarkStart w:id="10" w:name="OLE_LINK59"/>
      <w:bookmarkStart w:id="11" w:name="OLE_LINK60"/>
      <w:r>
        <w:t>References</w:t>
      </w:r>
    </w:p>
    <w:p w:rsidR="00F41E34" w:rsidRPr="002E07E3" w:rsidRDefault="003C314A" w:rsidP="00891BFE">
      <w:pPr>
        <w:pStyle w:val="ListParagraph"/>
        <w:numPr>
          <w:ilvl w:val="0"/>
          <w:numId w:val="11"/>
        </w:numPr>
        <w:spacing w:line="264" w:lineRule="auto"/>
        <w:ind w:left="432" w:firstLineChars="0"/>
        <w:rPr>
          <w:iCs/>
          <w:szCs w:val="20"/>
        </w:rPr>
      </w:pPr>
      <w:bookmarkStart w:id="12" w:name="_Ref457294930"/>
      <w:bookmarkStart w:id="13" w:name="_Ref465239534"/>
      <w:bookmarkStart w:id="14" w:name="OLE_LINK3"/>
      <w:bookmarkStart w:id="15" w:name="OLE_LINK4"/>
      <w:bookmarkStart w:id="16" w:name="_Ref494448786"/>
      <w:bookmarkStart w:id="17" w:name="_Ref462854657"/>
      <w:bookmarkStart w:id="18" w:name="_Ref449620942"/>
      <w:bookmarkEnd w:id="10"/>
      <w:bookmarkEnd w:id="11"/>
      <w:r w:rsidRPr="00FD6B97">
        <w:rPr>
          <w:iCs/>
          <w:szCs w:val="20"/>
        </w:rPr>
        <w:t>Chairman’s notes RAN1#</w:t>
      </w:r>
      <w:r>
        <w:rPr>
          <w:rFonts w:hint="eastAsia"/>
          <w:iCs/>
          <w:szCs w:val="20"/>
        </w:rPr>
        <w:t>90</w:t>
      </w:r>
      <w:r>
        <w:rPr>
          <w:iCs/>
          <w:szCs w:val="20"/>
        </w:rPr>
        <w:t>, 201</w:t>
      </w:r>
      <w:r w:rsidR="009D2E03">
        <w:rPr>
          <w:rFonts w:hint="eastAsia"/>
          <w:iCs/>
          <w:szCs w:val="20"/>
        </w:rPr>
        <w:t>7</w:t>
      </w:r>
      <w:r>
        <w:rPr>
          <w:iCs/>
          <w:szCs w:val="20"/>
        </w:rPr>
        <w:t>-</w:t>
      </w:r>
      <w:bookmarkEnd w:id="12"/>
      <w:bookmarkEnd w:id="13"/>
      <w:bookmarkEnd w:id="14"/>
      <w:bookmarkEnd w:id="15"/>
      <w:r w:rsidR="009D2E03">
        <w:rPr>
          <w:rFonts w:hint="eastAsia"/>
          <w:iCs/>
          <w:szCs w:val="20"/>
        </w:rPr>
        <w:t>08</w:t>
      </w:r>
      <w:r w:rsidR="00F41E34" w:rsidRPr="009E4118">
        <w:t>.</w:t>
      </w:r>
      <w:bookmarkEnd w:id="16"/>
    </w:p>
    <w:bookmarkEnd w:id="17"/>
    <w:bookmarkEnd w:id="18"/>
    <w:p w:rsidR="00C16929" w:rsidRDefault="00C16929" w:rsidP="00BE3217">
      <w:pPr>
        <w:spacing w:afterLines="50"/>
        <w:rPr>
          <w:sz w:val="21"/>
          <w:szCs w:val="21"/>
        </w:rPr>
      </w:pPr>
    </w:p>
    <w:sectPr w:rsidR="00C16929"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1350" w:rsidRDefault="007C1350" w:rsidP="00FF0AAD">
      <w:r>
        <w:separator/>
      </w:r>
    </w:p>
  </w:endnote>
  <w:endnote w:type="continuationSeparator" w:id="0">
    <w:p w:rsidR="007C1350" w:rsidRDefault="007C1350"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ahoma"/>
    <w:panose1 w:val="02010600030101010101"/>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Segoe Print"/>
    <w:panose1 w:val="02010609060101010101"/>
    <w:charset w:val="00"/>
    <w:family w:val="roman"/>
    <w:pitch w:val="default"/>
    <w:sig w:usb0="00000000" w:usb1="00000000" w:usb2="00000000" w:usb3="00000000" w:csb0="00040001"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STFangsong">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664" w:rsidRDefault="00BE3217">
    <w:pPr>
      <w:pStyle w:val="Footer"/>
      <w:framePr w:wrap="around" w:vAnchor="text" w:hAnchor="margin" w:xAlign="right" w:y="1"/>
      <w:rPr>
        <w:rStyle w:val="PageNumber"/>
      </w:rPr>
    </w:pPr>
    <w:r>
      <w:rPr>
        <w:rStyle w:val="PageNumber"/>
      </w:rPr>
      <w:fldChar w:fldCharType="begin"/>
    </w:r>
    <w:r w:rsidR="00DB2664">
      <w:rPr>
        <w:rStyle w:val="PageNumber"/>
      </w:rPr>
      <w:instrText xml:space="preserve">PAGE  </w:instrText>
    </w:r>
    <w:r>
      <w:rPr>
        <w:rStyle w:val="PageNumber"/>
      </w:rPr>
      <w:fldChar w:fldCharType="end"/>
    </w:r>
  </w:p>
  <w:p w:rsidR="00DB2664" w:rsidRDefault="00DB266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664" w:rsidRDefault="00DB2664" w:rsidP="00816F96">
    <w:pPr>
      <w:pStyle w:val="Footer"/>
      <w:ind w:right="360"/>
      <w:jc w:val="both"/>
      <w:rPr>
        <w:rFonts w:ascii="SimSun" w:hAnsi="SimSun" w:hint="eastAsia"/>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1350" w:rsidRDefault="007C1350" w:rsidP="00FF0AAD">
      <w:r>
        <w:separator/>
      </w:r>
    </w:p>
  </w:footnote>
  <w:footnote w:type="continuationSeparator" w:id="0">
    <w:p w:rsidR="007C1350" w:rsidRDefault="007C1350"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664" w:rsidRDefault="00DB2664">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1">
    <w:nsid w:val="04F31CD2"/>
    <w:multiLevelType w:val="hybridMultilevel"/>
    <w:tmpl w:val="D9D8C3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EB263F4"/>
    <w:multiLevelType w:val="hybridMultilevel"/>
    <w:tmpl w:val="A12EC864"/>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6090EA8"/>
    <w:multiLevelType w:val="hybridMultilevel"/>
    <w:tmpl w:val="22CAFFF2"/>
    <w:lvl w:ilvl="0" w:tplc="09844EE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9B700E"/>
    <w:multiLevelType w:val="hybridMultilevel"/>
    <w:tmpl w:val="387AF730"/>
    <w:lvl w:ilvl="0" w:tplc="2A66F54C">
      <w:start w:val="1"/>
      <w:numFmt w:val="decimal"/>
      <w:lvlText w:val="[%1]"/>
      <w:lvlJc w:val="left"/>
      <w:pPr>
        <w:ind w:left="808" w:hanging="360"/>
      </w:pPr>
      <w:rPr>
        <w:rFonts w:hint="default"/>
      </w:rPr>
    </w:lvl>
    <w:lvl w:ilvl="1" w:tplc="08090019">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5">
    <w:nsid w:val="188310A7"/>
    <w:multiLevelType w:val="hybridMultilevel"/>
    <w:tmpl w:val="33B408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3F7025"/>
    <w:multiLevelType w:val="hybridMultilevel"/>
    <w:tmpl w:val="18C23ADE"/>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C5B14E4"/>
    <w:multiLevelType w:val="hybridMultilevel"/>
    <w:tmpl w:val="8C8A35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decimal"/>
      <w:lvlText w:val="%4."/>
      <w:lvlJc w:val="left"/>
      <w:pPr>
        <w:tabs>
          <w:tab w:val="num" w:pos="2880"/>
        </w:tabs>
        <w:ind w:left="2880" w:hanging="360"/>
      </w:pPr>
    </w:lvl>
    <w:lvl w:ilvl="4" w:tplc="041D0003">
      <w:start w:val="1"/>
      <w:numFmt w:val="decimal"/>
      <w:lvlText w:val="%5."/>
      <w:lvlJc w:val="left"/>
      <w:pPr>
        <w:tabs>
          <w:tab w:val="num" w:pos="3600"/>
        </w:tabs>
        <w:ind w:left="3600" w:hanging="360"/>
      </w:pPr>
    </w:lvl>
    <w:lvl w:ilvl="5" w:tplc="041D0005">
      <w:start w:val="1"/>
      <w:numFmt w:val="decimal"/>
      <w:lvlText w:val="%6."/>
      <w:lvlJc w:val="left"/>
      <w:pPr>
        <w:tabs>
          <w:tab w:val="num" w:pos="4320"/>
        </w:tabs>
        <w:ind w:left="4320" w:hanging="360"/>
      </w:pPr>
    </w:lvl>
    <w:lvl w:ilvl="6" w:tplc="041D0001">
      <w:start w:val="1"/>
      <w:numFmt w:val="decimal"/>
      <w:lvlText w:val="%7."/>
      <w:lvlJc w:val="left"/>
      <w:pPr>
        <w:tabs>
          <w:tab w:val="num" w:pos="5040"/>
        </w:tabs>
        <w:ind w:left="5040" w:hanging="360"/>
      </w:pPr>
    </w:lvl>
    <w:lvl w:ilvl="7" w:tplc="041D0003">
      <w:start w:val="1"/>
      <w:numFmt w:val="decimal"/>
      <w:lvlText w:val="%8."/>
      <w:lvlJc w:val="left"/>
      <w:pPr>
        <w:tabs>
          <w:tab w:val="num" w:pos="5760"/>
        </w:tabs>
        <w:ind w:left="5760" w:hanging="360"/>
      </w:pPr>
    </w:lvl>
    <w:lvl w:ilvl="8" w:tplc="041D0005">
      <w:start w:val="1"/>
      <w:numFmt w:val="decimal"/>
      <w:lvlText w:val="%9."/>
      <w:lvlJc w:val="left"/>
      <w:pPr>
        <w:tabs>
          <w:tab w:val="num" w:pos="6480"/>
        </w:tabs>
        <w:ind w:left="6480" w:hanging="360"/>
      </w:pPr>
    </w:lvl>
  </w:abstractNum>
  <w:abstractNum w:abstractNumId="8">
    <w:nsid w:val="1CA06E77"/>
    <w:multiLevelType w:val="hybridMultilevel"/>
    <w:tmpl w:val="0F66FF2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nsid w:val="1EFD0582"/>
    <w:multiLevelType w:val="hybridMultilevel"/>
    <w:tmpl w:val="F7F2B6DA"/>
    <w:lvl w:ilvl="0" w:tplc="09844E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8D66383"/>
    <w:multiLevelType w:val="hybridMultilevel"/>
    <w:tmpl w:val="C6D0C752"/>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62900AD"/>
    <w:multiLevelType w:val="hybridMultilevel"/>
    <w:tmpl w:val="4A227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281CA4"/>
    <w:multiLevelType w:val="hybridMultilevel"/>
    <w:tmpl w:val="F7A86E36"/>
    <w:lvl w:ilvl="0" w:tplc="04090015">
      <w:start w:val="1"/>
      <w:numFmt w:val="upp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432682C"/>
    <w:multiLevelType w:val="hybridMultilevel"/>
    <w:tmpl w:val="5BEE4212"/>
    <w:lvl w:ilvl="0" w:tplc="2438E062">
      <w:start w:val="1"/>
      <w:numFmt w:val="bullet"/>
      <w:lvlText w:val="•"/>
      <w:lvlJc w:val="left"/>
      <w:pPr>
        <w:tabs>
          <w:tab w:val="num" w:pos="720"/>
        </w:tabs>
        <w:ind w:left="720" w:hanging="360"/>
      </w:pPr>
      <w:rPr>
        <w:rFonts w:ascii="Arial" w:hAnsi="Arial" w:hint="default"/>
      </w:rPr>
    </w:lvl>
    <w:lvl w:ilvl="1" w:tplc="D45EB728">
      <w:start w:val="1411"/>
      <w:numFmt w:val="bullet"/>
      <w:lvlText w:val=""/>
      <w:lvlJc w:val="left"/>
      <w:pPr>
        <w:tabs>
          <w:tab w:val="num" w:pos="1440"/>
        </w:tabs>
        <w:ind w:left="1440" w:hanging="360"/>
      </w:pPr>
      <w:rPr>
        <w:rFonts w:ascii="Wingdings" w:hAnsi="Wingdings" w:hint="default"/>
      </w:rPr>
    </w:lvl>
    <w:lvl w:ilvl="2" w:tplc="FE1CFDD4" w:tentative="1">
      <w:start w:val="1"/>
      <w:numFmt w:val="bullet"/>
      <w:lvlText w:val="•"/>
      <w:lvlJc w:val="left"/>
      <w:pPr>
        <w:tabs>
          <w:tab w:val="num" w:pos="2160"/>
        </w:tabs>
        <w:ind w:left="2160" w:hanging="360"/>
      </w:pPr>
      <w:rPr>
        <w:rFonts w:ascii="Arial" w:hAnsi="Arial" w:hint="default"/>
      </w:rPr>
    </w:lvl>
    <w:lvl w:ilvl="3" w:tplc="70226A16" w:tentative="1">
      <w:start w:val="1"/>
      <w:numFmt w:val="bullet"/>
      <w:lvlText w:val="•"/>
      <w:lvlJc w:val="left"/>
      <w:pPr>
        <w:tabs>
          <w:tab w:val="num" w:pos="2880"/>
        </w:tabs>
        <w:ind w:left="2880" w:hanging="360"/>
      </w:pPr>
      <w:rPr>
        <w:rFonts w:ascii="Arial" w:hAnsi="Arial" w:hint="default"/>
      </w:rPr>
    </w:lvl>
    <w:lvl w:ilvl="4" w:tplc="5C9A1C68" w:tentative="1">
      <w:start w:val="1"/>
      <w:numFmt w:val="bullet"/>
      <w:lvlText w:val="•"/>
      <w:lvlJc w:val="left"/>
      <w:pPr>
        <w:tabs>
          <w:tab w:val="num" w:pos="3600"/>
        </w:tabs>
        <w:ind w:left="3600" w:hanging="360"/>
      </w:pPr>
      <w:rPr>
        <w:rFonts w:ascii="Arial" w:hAnsi="Arial" w:hint="default"/>
      </w:rPr>
    </w:lvl>
    <w:lvl w:ilvl="5" w:tplc="3BB865AE" w:tentative="1">
      <w:start w:val="1"/>
      <w:numFmt w:val="bullet"/>
      <w:lvlText w:val="•"/>
      <w:lvlJc w:val="left"/>
      <w:pPr>
        <w:tabs>
          <w:tab w:val="num" w:pos="4320"/>
        </w:tabs>
        <w:ind w:left="4320" w:hanging="360"/>
      </w:pPr>
      <w:rPr>
        <w:rFonts w:ascii="Arial" w:hAnsi="Arial" w:hint="default"/>
      </w:rPr>
    </w:lvl>
    <w:lvl w:ilvl="6" w:tplc="3EB86998" w:tentative="1">
      <w:start w:val="1"/>
      <w:numFmt w:val="bullet"/>
      <w:lvlText w:val="•"/>
      <w:lvlJc w:val="left"/>
      <w:pPr>
        <w:tabs>
          <w:tab w:val="num" w:pos="5040"/>
        </w:tabs>
        <w:ind w:left="5040" w:hanging="360"/>
      </w:pPr>
      <w:rPr>
        <w:rFonts w:ascii="Arial" w:hAnsi="Arial" w:hint="default"/>
      </w:rPr>
    </w:lvl>
    <w:lvl w:ilvl="7" w:tplc="74A8F1CE" w:tentative="1">
      <w:start w:val="1"/>
      <w:numFmt w:val="bullet"/>
      <w:lvlText w:val="•"/>
      <w:lvlJc w:val="left"/>
      <w:pPr>
        <w:tabs>
          <w:tab w:val="num" w:pos="5760"/>
        </w:tabs>
        <w:ind w:left="5760" w:hanging="360"/>
      </w:pPr>
      <w:rPr>
        <w:rFonts w:ascii="Arial" w:hAnsi="Arial" w:hint="default"/>
      </w:rPr>
    </w:lvl>
    <w:lvl w:ilvl="8" w:tplc="1AA6CE02" w:tentative="1">
      <w:start w:val="1"/>
      <w:numFmt w:val="bullet"/>
      <w:lvlText w:val="•"/>
      <w:lvlJc w:val="left"/>
      <w:pPr>
        <w:tabs>
          <w:tab w:val="num" w:pos="6480"/>
        </w:tabs>
        <w:ind w:left="6480" w:hanging="360"/>
      </w:pPr>
      <w:rPr>
        <w:rFonts w:ascii="Arial" w:hAnsi="Arial" w:hint="default"/>
      </w:rPr>
    </w:lvl>
  </w:abstractNum>
  <w:abstractNum w:abstractNumId="17">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9B03897"/>
    <w:multiLevelType w:val="hybridMultilevel"/>
    <w:tmpl w:val="6F9E62A4"/>
    <w:lvl w:ilvl="0" w:tplc="09844EE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3">
    <w:nsid w:val="57D263AC"/>
    <w:multiLevelType w:val="hybridMultilevel"/>
    <w:tmpl w:val="340AB89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5CEB7168"/>
    <w:multiLevelType w:val="hybridMultilevel"/>
    <w:tmpl w:val="D6A057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F521A3E"/>
    <w:multiLevelType w:val="multilevel"/>
    <w:tmpl w:val="BA48149A"/>
    <w:lvl w:ilvl="0">
      <w:start w:val="1"/>
      <w:numFmt w:val="decimal"/>
      <w:lvlText w:val="%1."/>
      <w:lvlJc w:val="left"/>
      <w:pPr>
        <w:ind w:left="644" w:hanging="36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65FA01B5"/>
    <w:multiLevelType w:val="hybridMultilevel"/>
    <w:tmpl w:val="6B448450"/>
    <w:lvl w:ilvl="0" w:tplc="041D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E6A359F"/>
    <w:multiLevelType w:val="hybridMultilevel"/>
    <w:tmpl w:val="A5FC5D88"/>
    <w:lvl w:ilvl="0" w:tplc="97540702">
      <w:start w:val="1"/>
      <w:numFmt w:val="bullet"/>
      <w:lvlText w:val="•"/>
      <w:lvlJc w:val="left"/>
      <w:pPr>
        <w:tabs>
          <w:tab w:val="num" w:pos="720"/>
        </w:tabs>
        <w:ind w:left="720" w:hanging="360"/>
      </w:pPr>
      <w:rPr>
        <w:rFonts w:ascii="Arial" w:hAnsi="Arial" w:hint="default"/>
      </w:rPr>
    </w:lvl>
    <w:lvl w:ilvl="1" w:tplc="5378A6D2">
      <w:start w:val="4431"/>
      <w:numFmt w:val="bullet"/>
      <w:lvlText w:val="–"/>
      <w:lvlJc w:val="left"/>
      <w:pPr>
        <w:tabs>
          <w:tab w:val="num" w:pos="1440"/>
        </w:tabs>
        <w:ind w:left="1440" w:hanging="360"/>
      </w:pPr>
      <w:rPr>
        <w:rFonts w:ascii="Arial" w:hAnsi="Arial" w:hint="default"/>
      </w:rPr>
    </w:lvl>
    <w:lvl w:ilvl="2" w:tplc="3C4ECD0C">
      <w:start w:val="4431"/>
      <w:numFmt w:val="bullet"/>
      <w:lvlText w:val="•"/>
      <w:lvlJc w:val="left"/>
      <w:pPr>
        <w:tabs>
          <w:tab w:val="num" w:pos="2160"/>
        </w:tabs>
        <w:ind w:left="2160" w:hanging="360"/>
      </w:pPr>
      <w:rPr>
        <w:rFonts w:ascii="Arial" w:hAnsi="Arial" w:hint="default"/>
      </w:rPr>
    </w:lvl>
    <w:lvl w:ilvl="3" w:tplc="C03C5002" w:tentative="1">
      <w:start w:val="1"/>
      <w:numFmt w:val="bullet"/>
      <w:lvlText w:val="•"/>
      <w:lvlJc w:val="left"/>
      <w:pPr>
        <w:tabs>
          <w:tab w:val="num" w:pos="2880"/>
        </w:tabs>
        <w:ind w:left="2880" w:hanging="360"/>
      </w:pPr>
      <w:rPr>
        <w:rFonts w:ascii="Arial" w:hAnsi="Arial" w:hint="default"/>
      </w:rPr>
    </w:lvl>
    <w:lvl w:ilvl="4" w:tplc="C128D4E0" w:tentative="1">
      <w:start w:val="1"/>
      <w:numFmt w:val="bullet"/>
      <w:lvlText w:val="•"/>
      <w:lvlJc w:val="left"/>
      <w:pPr>
        <w:tabs>
          <w:tab w:val="num" w:pos="3600"/>
        </w:tabs>
        <w:ind w:left="3600" w:hanging="360"/>
      </w:pPr>
      <w:rPr>
        <w:rFonts w:ascii="Arial" w:hAnsi="Arial" w:hint="default"/>
      </w:rPr>
    </w:lvl>
    <w:lvl w:ilvl="5" w:tplc="2C007118" w:tentative="1">
      <w:start w:val="1"/>
      <w:numFmt w:val="bullet"/>
      <w:lvlText w:val="•"/>
      <w:lvlJc w:val="left"/>
      <w:pPr>
        <w:tabs>
          <w:tab w:val="num" w:pos="4320"/>
        </w:tabs>
        <w:ind w:left="4320" w:hanging="360"/>
      </w:pPr>
      <w:rPr>
        <w:rFonts w:ascii="Arial" w:hAnsi="Arial" w:hint="default"/>
      </w:rPr>
    </w:lvl>
    <w:lvl w:ilvl="6" w:tplc="2A5A0996" w:tentative="1">
      <w:start w:val="1"/>
      <w:numFmt w:val="bullet"/>
      <w:lvlText w:val="•"/>
      <w:lvlJc w:val="left"/>
      <w:pPr>
        <w:tabs>
          <w:tab w:val="num" w:pos="5040"/>
        </w:tabs>
        <w:ind w:left="5040" w:hanging="360"/>
      </w:pPr>
      <w:rPr>
        <w:rFonts w:ascii="Arial" w:hAnsi="Arial" w:hint="default"/>
      </w:rPr>
    </w:lvl>
    <w:lvl w:ilvl="7" w:tplc="2A8C936A" w:tentative="1">
      <w:start w:val="1"/>
      <w:numFmt w:val="bullet"/>
      <w:lvlText w:val="•"/>
      <w:lvlJc w:val="left"/>
      <w:pPr>
        <w:tabs>
          <w:tab w:val="num" w:pos="5760"/>
        </w:tabs>
        <w:ind w:left="5760" w:hanging="360"/>
      </w:pPr>
      <w:rPr>
        <w:rFonts w:ascii="Arial" w:hAnsi="Arial" w:hint="default"/>
      </w:rPr>
    </w:lvl>
    <w:lvl w:ilvl="8" w:tplc="D2F489D4" w:tentative="1">
      <w:start w:val="1"/>
      <w:numFmt w:val="bullet"/>
      <w:lvlText w:val="•"/>
      <w:lvlJc w:val="left"/>
      <w:pPr>
        <w:tabs>
          <w:tab w:val="num" w:pos="6480"/>
        </w:tabs>
        <w:ind w:left="6480" w:hanging="360"/>
      </w:pPr>
      <w:rPr>
        <w:rFonts w:ascii="Arial" w:hAnsi="Arial" w:hint="default"/>
      </w:rPr>
    </w:lvl>
  </w:abstractNum>
  <w:abstractNum w:abstractNumId="29">
    <w:nsid w:val="781D371A"/>
    <w:multiLevelType w:val="hybridMultilevel"/>
    <w:tmpl w:val="39862856"/>
    <w:lvl w:ilvl="0" w:tplc="D13EBBC4">
      <w:start w:val="1"/>
      <w:numFmt w:val="bullet"/>
      <w:lvlText w:val="•"/>
      <w:lvlJc w:val="left"/>
      <w:pPr>
        <w:tabs>
          <w:tab w:val="num" w:pos="360"/>
        </w:tabs>
        <w:ind w:left="360" w:hanging="360"/>
      </w:pPr>
      <w:rPr>
        <w:rFonts w:ascii="Arial" w:hAnsi="Arial" w:hint="default"/>
      </w:rPr>
    </w:lvl>
    <w:lvl w:ilvl="1" w:tplc="D324A69C">
      <w:start w:val="1"/>
      <w:numFmt w:val="bullet"/>
      <w:lvlText w:val="•"/>
      <w:lvlJc w:val="left"/>
      <w:pPr>
        <w:tabs>
          <w:tab w:val="num" w:pos="1080"/>
        </w:tabs>
        <w:ind w:left="1080" w:hanging="360"/>
      </w:pPr>
      <w:rPr>
        <w:rFonts w:ascii="Arial" w:hAnsi="Arial" w:hint="default"/>
      </w:rPr>
    </w:lvl>
    <w:lvl w:ilvl="2" w:tplc="4B2C6E18">
      <w:start w:val="1"/>
      <w:numFmt w:val="bullet"/>
      <w:lvlText w:val="•"/>
      <w:lvlJc w:val="left"/>
      <w:pPr>
        <w:tabs>
          <w:tab w:val="num" w:pos="1800"/>
        </w:tabs>
        <w:ind w:left="1800" w:hanging="360"/>
      </w:pPr>
      <w:rPr>
        <w:rFonts w:ascii="Arial" w:hAnsi="Arial" w:hint="default"/>
      </w:rPr>
    </w:lvl>
    <w:lvl w:ilvl="3" w:tplc="EFC61BA8" w:tentative="1">
      <w:start w:val="1"/>
      <w:numFmt w:val="bullet"/>
      <w:lvlText w:val="•"/>
      <w:lvlJc w:val="left"/>
      <w:pPr>
        <w:tabs>
          <w:tab w:val="num" w:pos="2520"/>
        </w:tabs>
        <w:ind w:left="2520" w:hanging="360"/>
      </w:pPr>
      <w:rPr>
        <w:rFonts w:ascii="Arial" w:hAnsi="Arial" w:hint="default"/>
      </w:rPr>
    </w:lvl>
    <w:lvl w:ilvl="4" w:tplc="47C48C8C" w:tentative="1">
      <w:start w:val="1"/>
      <w:numFmt w:val="bullet"/>
      <w:lvlText w:val="•"/>
      <w:lvlJc w:val="left"/>
      <w:pPr>
        <w:tabs>
          <w:tab w:val="num" w:pos="3240"/>
        </w:tabs>
        <w:ind w:left="3240" w:hanging="360"/>
      </w:pPr>
      <w:rPr>
        <w:rFonts w:ascii="Arial" w:hAnsi="Arial" w:hint="default"/>
      </w:rPr>
    </w:lvl>
    <w:lvl w:ilvl="5" w:tplc="39F4D50C" w:tentative="1">
      <w:start w:val="1"/>
      <w:numFmt w:val="bullet"/>
      <w:lvlText w:val="•"/>
      <w:lvlJc w:val="left"/>
      <w:pPr>
        <w:tabs>
          <w:tab w:val="num" w:pos="3960"/>
        </w:tabs>
        <w:ind w:left="3960" w:hanging="360"/>
      </w:pPr>
      <w:rPr>
        <w:rFonts w:ascii="Arial" w:hAnsi="Arial" w:hint="default"/>
      </w:rPr>
    </w:lvl>
    <w:lvl w:ilvl="6" w:tplc="DDF48CC6" w:tentative="1">
      <w:start w:val="1"/>
      <w:numFmt w:val="bullet"/>
      <w:lvlText w:val="•"/>
      <w:lvlJc w:val="left"/>
      <w:pPr>
        <w:tabs>
          <w:tab w:val="num" w:pos="4680"/>
        </w:tabs>
        <w:ind w:left="4680" w:hanging="360"/>
      </w:pPr>
      <w:rPr>
        <w:rFonts w:ascii="Arial" w:hAnsi="Arial" w:hint="default"/>
      </w:rPr>
    </w:lvl>
    <w:lvl w:ilvl="7" w:tplc="F166591E" w:tentative="1">
      <w:start w:val="1"/>
      <w:numFmt w:val="bullet"/>
      <w:lvlText w:val="•"/>
      <w:lvlJc w:val="left"/>
      <w:pPr>
        <w:tabs>
          <w:tab w:val="num" w:pos="5400"/>
        </w:tabs>
        <w:ind w:left="5400" w:hanging="360"/>
      </w:pPr>
      <w:rPr>
        <w:rFonts w:ascii="Arial" w:hAnsi="Arial" w:hint="default"/>
      </w:rPr>
    </w:lvl>
    <w:lvl w:ilvl="8" w:tplc="53D238EA" w:tentative="1">
      <w:start w:val="1"/>
      <w:numFmt w:val="bullet"/>
      <w:lvlText w:val="•"/>
      <w:lvlJc w:val="left"/>
      <w:pPr>
        <w:tabs>
          <w:tab w:val="num" w:pos="6120"/>
        </w:tabs>
        <w:ind w:left="6120" w:hanging="360"/>
      </w:pPr>
      <w:rPr>
        <w:rFonts w:ascii="Arial" w:hAnsi="Arial" w:hint="default"/>
      </w:rPr>
    </w:lvl>
  </w:abstractNum>
  <w:abstractNum w:abstractNumId="30">
    <w:nsid w:val="78E40579"/>
    <w:multiLevelType w:val="hybridMultilevel"/>
    <w:tmpl w:val="4FB09554"/>
    <w:lvl w:ilvl="0" w:tplc="7E48F352">
      <w:numFmt w:val="bullet"/>
      <w:lvlText w:val=""/>
      <w:lvlJc w:val="left"/>
      <w:pPr>
        <w:ind w:left="360" w:hanging="360"/>
      </w:pPr>
      <w:rPr>
        <w:rFonts w:ascii="Wingdings" w:eastAsia="SimSun" w:hAnsi="Wingdings"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9D70FBC"/>
    <w:multiLevelType w:val="hybridMultilevel"/>
    <w:tmpl w:val="42BA554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C481C38"/>
    <w:multiLevelType w:val="hybridMultilevel"/>
    <w:tmpl w:val="AD062D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CF355A8"/>
    <w:multiLevelType w:val="hybridMultilevel"/>
    <w:tmpl w:val="B3066280"/>
    <w:lvl w:ilvl="0" w:tplc="9F3E838C">
      <w:start w:val="6020"/>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11"/>
  </w:num>
  <w:num w:numId="3">
    <w:abstractNumId w:val="17"/>
  </w:num>
  <w:num w:numId="4">
    <w:abstractNumId w:val="13"/>
  </w:num>
  <w:num w:numId="5">
    <w:abstractNumId w:val="20"/>
  </w:num>
  <w:num w:numId="6">
    <w:abstractNumId w:val="36"/>
  </w:num>
  <w:num w:numId="7">
    <w:abstractNumId w:val="21"/>
  </w:num>
  <w:num w:numId="8">
    <w:abstractNumId w:val="18"/>
  </w:num>
  <w:num w:numId="9">
    <w:abstractNumId w:val="31"/>
  </w:num>
  <w:num w:numId="10">
    <w:abstractNumId w:val="15"/>
  </w:num>
  <w:num w:numId="11">
    <w:abstractNumId w:val="4"/>
  </w:num>
  <w:num w:numId="12">
    <w:abstractNumId w:val="25"/>
  </w:num>
  <w:num w:numId="13">
    <w:abstractNumId w:val="29"/>
  </w:num>
  <w:num w:numId="14">
    <w:abstractNumId w:val="28"/>
  </w:num>
  <w:num w:numId="15">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1"/>
  </w:num>
  <w:num w:numId="18">
    <w:abstractNumId w:val="8"/>
  </w:num>
  <w:num w:numId="19">
    <w:abstractNumId w:val="12"/>
  </w:num>
  <w:num w:numId="20">
    <w:abstractNumId w:val="34"/>
  </w:num>
  <w:num w:numId="21">
    <w:abstractNumId w:val="27"/>
  </w:num>
  <w:num w:numId="22">
    <w:abstractNumId w:val="0"/>
  </w:num>
  <w:num w:numId="23">
    <w:abstractNumId w:val="16"/>
  </w:num>
  <w:num w:numId="24">
    <w:abstractNumId w:val="5"/>
  </w:num>
  <w:num w:numId="25">
    <w:abstractNumId w:val="32"/>
  </w:num>
  <w:num w:numId="26">
    <w:abstractNumId w:val="23"/>
  </w:num>
  <w:num w:numId="27">
    <w:abstractNumId w:val="30"/>
  </w:num>
  <w:num w:numId="28">
    <w:abstractNumId w:val="26"/>
  </w:num>
  <w:num w:numId="29">
    <w:abstractNumId w:val="10"/>
  </w:num>
  <w:num w:numId="30">
    <w:abstractNumId w:val="2"/>
  </w:num>
  <w:num w:numId="31">
    <w:abstractNumId w:val="6"/>
  </w:num>
  <w:num w:numId="32">
    <w:abstractNumId w:val="3"/>
  </w:num>
  <w:num w:numId="33">
    <w:abstractNumId w:val="35"/>
  </w:num>
  <w:num w:numId="34">
    <w:abstractNumId w:val="19"/>
  </w:num>
  <w:num w:numId="35">
    <w:abstractNumId w:val="9"/>
  </w:num>
  <w:num w:numId="36">
    <w:abstractNumId w:val="14"/>
  </w:num>
  <w:num w:numId="37">
    <w:abstractNumId w:val="2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609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0D4E"/>
    <w:rsid w:val="00000FC5"/>
    <w:rsid w:val="00002B97"/>
    <w:rsid w:val="00005274"/>
    <w:rsid w:val="00005A6E"/>
    <w:rsid w:val="00007324"/>
    <w:rsid w:val="000079F8"/>
    <w:rsid w:val="000128FB"/>
    <w:rsid w:val="00012930"/>
    <w:rsid w:val="00014184"/>
    <w:rsid w:val="0001696F"/>
    <w:rsid w:val="00022336"/>
    <w:rsid w:val="00023D9C"/>
    <w:rsid w:val="00027F39"/>
    <w:rsid w:val="00030BAF"/>
    <w:rsid w:val="000314BE"/>
    <w:rsid w:val="00032720"/>
    <w:rsid w:val="00033728"/>
    <w:rsid w:val="00035654"/>
    <w:rsid w:val="0003612C"/>
    <w:rsid w:val="00037F62"/>
    <w:rsid w:val="000411C0"/>
    <w:rsid w:val="00042BCC"/>
    <w:rsid w:val="00042C3D"/>
    <w:rsid w:val="00043F7C"/>
    <w:rsid w:val="0004416F"/>
    <w:rsid w:val="0004434E"/>
    <w:rsid w:val="000451BC"/>
    <w:rsid w:val="000467F0"/>
    <w:rsid w:val="0005057D"/>
    <w:rsid w:val="00051E38"/>
    <w:rsid w:val="00052096"/>
    <w:rsid w:val="00052635"/>
    <w:rsid w:val="00052795"/>
    <w:rsid w:val="00053328"/>
    <w:rsid w:val="000533F1"/>
    <w:rsid w:val="00053DCC"/>
    <w:rsid w:val="0005443E"/>
    <w:rsid w:val="00055C73"/>
    <w:rsid w:val="00056071"/>
    <w:rsid w:val="00060703"/>
    <w:rsid w:val="00060E49"/>
    <w:rsid w:val="000624CA"/>
    <w:rsid w:val="00062FE2"/>
    <w:rsid w:val="000648AB"/>
    <w:rsid w:val="00064F94"/>
    <w:rsid w:val="000650EB"/>
    <w:rsid w:val="00065240"/>
    <w:rsid w:val="00065E37"/>
    <w:rsid w:val="0006799E"/>
    <w:rsid w:val="00070277"/>
    <w:rsid w:val="0007080B"/>
    <w:rsid w:val="00070B5E"/>
    <w:rsid w:val="00070EBD"/>
    <w:rsid w:val="0007169D"/>
    <w:rsid w:val="00072A71"/>
    <w:rsid w:val="00072A74"/>
    <w:rsid w:val="000732A0"/>
    <w:rsid w:val="0007382B"/>
    <w:rsid w:val="0007415F"/>
    <w:rsid w:val="00074665"/>
    <w:rsid w:val="00075199"/>
    <w:rsid w:val="00075955"/>
    <w:rsid w:val="00075E59"/>
    <w:rsid w:val="00076024"/>
    <w:rsid w:val="0007605B"/>
    <w:rsid w:val="000765DA"/>
    <w:rsid w:val="000773F0"/>
    <w:rsid w:val="00083F98"/>
    <w:rsid w:val="00085AEF"/>
    <w:rsid w:val="00086A29"/>
    <w:rsid w:val="00087E97"/>
    <w:rsid w:val="0009032E"/>
    <w:rsid w:val="00090ED8"/>
    <w:rsid w:val="00091B52"/>
    <w:rsid w:val="00092939"/>
    <w:rsid w:val="00093702"/>
    <w:rsid w:val="00093ACD"/>
    <w:rsid w:val="0009455A"/>
    <w:rsid w:val="00094E12"/>
    <w:rsid w:val="00095947"/>
    <w:rsid w:val="00097C49"/>
    <w:rsid w:val="00097D0D"/>
    <w:rsid w:val="000A01F5"/>
    <w:rsid w:val="000A0BCF"/>
    <w:rsid w:val="000A0FAF"/>
    <w:rsid w:val="000A1431"/>
    <w:rsid w:val="000A27B9"/>
    <w:rsid w:val="000A2AC7"/>
    <w:rsid w:val="000A2EBC"/>
    <w:rsid w:val="000A31DC"/>
    <w:rsid w:val="000A32E0"/>
    <w:rsid w:val="000A404B"/>
    <w:rsid w:val="000A4343"/>
    <w:rsid w:val="000A7590"/>
    <w:rsid w:val="000B0266"/>
    <w:rsid w:val="000B2162"/>
    <w:rsid w:val="000B2497"/>
    <w:rsid w:val="000B2582"/>
    <w:rsid w:val="000B29CE"/>
    <w:rsid w:val="000B39A7"/>
    <w:rsid w:val="000B6201"/>
    <w:rsid w:val="000B7610"/>
    <w:rsid w:val="000C0156"/>
    <w:rsid w:val="000C19E7"/>
    <w:rsid w:val="000C1E08"/>
    <w:rsid w:val="000C5314"/>
    <w:rsid w:val="000D1D70"/>
    <w:rsid w:val="000D21E9"/>
    <w:rsid w:val="000D231C"/>
    <w:rsid w:val="000D4DE4"/>
    <w:rsid w:val="000D5FF3"/>
    <w:rsid w:val="000D65D7"/>
    <w:rsid w:val="000D7554"/>
    <w:rsid w:val="000D76BB"/>
    <w:rsid w:val="000D793E"/>
    <w:rsid w:val="000D7BBC"/>
    <w:rsid w:val="000E1519"/>
    <w:rsid w:val="000E3FBD"/>
    <w:rsid w:val="000E6B9E"/>
    <w:rsid w:val="000F222D"/>
    <w:rsid w:val="000F48D5"/>
    <w:rsid w:val="000F4A91"/>
    <w:rsid w:val="000F61E8"/>
    <w:rsid w:val="000F694F"/>
    <w:rsid w:val="000F6CDC"/>
    <w:rsid w:val="000F7430"/>
    <w:rsid w:val="000F7BD9"/>
    <w:rsid w:val="00100289"/>
    <w:rsid w:val="00100F0D"/>
    <w:rsid w:val="0010212F"/>
    <w:rsid w:val="00104BBC"/>
    <w:rsid w:val="001055E0"/>
    <w:rsid w:val="0010729D"/>
    <w:rsid w:val="001072DE"/>
    <w:rsid w:val="001101EB"/>
    <w:rsid w:val="00112AC8"/>
    <w:rsid w:val="00112CF0"/>
    <w:rsid w:val="00113B35"/>
    <w:rsid w:val="00113BF9"/>
    <w:rsid w:val="00115BFE"/>
    <w:rsid w:val="00116121"/>
    <w:rsid w:val="00116183"/>
    <w:rsid w:val="0011709C"/>
    <w:rsid w:val="00122687"/>
    <w:rsid w:val="0012297E"/>
    <w:rsid w:val="00122AB9"/>
    <w:rsid w:val="001231EC"/>
    <w:rsid w:val="001235D5"/>
    <w:rsid w:val="00126145"/>
    <w:rsid w:val="001277C7"/>
    <w:rsid w:val="00127D7C"/>
    <w:rsid w:val="001302A6"/>
    <w:rsid w:val="001318B4"/>
    <w:rsid w:val="00131AA2"/>
    <w:rsid w:val="00131B5F"/>
    <w:rsid w:val="00131C58"/>
    <w:rsid w:val="00132565"/>
    <w:rsid w:val="00134105"/>
    <w:rsid w:val="00135DF6"/>
    <w:rsid w:val="00136836"/>
    <w:rsid w:val="00137821"/>
    <w:rsid w:val="00140F02"/>
    <w:rsid w:val="00141DF0"/>
    <w:rsid w:val="00143B88"/>
    <w:rsid w:val="00143E06"/>
    <w:rsid w:val="00143EA0"/>
    <w:rsid w:val="001442F6"/>
    <w:rsid w:val="00145121"/>
    <w:rsid w:val="00146128"/>
    <w:rsid w:val="00146989"/>
    <w:rsid w:val="0014740A"/>
    <w:rsid w:val="001475A2"/>
    <w:rsid w:val="001477A7"/>
    <w:rsid w:val="00151481"/>
    <w:rsid w:val="00153A0B"/>
    <w:rsid w:val="00154732"/>
    <w:rsid w:val="00154D44"/>
    <w:rsid w:val="00157B19"/>
    <w:rsid w:val="00157E2E"/>
    <w:rsid w:val="00161014"/>
    <w:rsid w:val="00162B22"/>
    <w:rsid w:val="001634AD"/>
    <w:rsid w:val="00164066"/>
    <w:rsid w:val="00165753"/>
    <w:rsid w:val="0016677D"/>
    <w:rsid w:val="001667BB"/>
    <w:rsid w:val="0016721B"/>
    <w:rsid w:val="00171139"/>
    <w:rsid w:val="00171C4F"/>
    <w:rsid w:val="001721E6"/>
    <w:rsid w:val="0017230A"/>
    <w:rsid w:val="0017375B"/>
    <w:rsid w:val="001742D5"/>
    <w:rsid w:val="00174436"/>
    <w:rsid w:val="001744C4"/>
    <w:rsid w:val="00175566"/>
    <w:rsid w:val="0017613C"/>
    <w:rsid w:val="001767E6"/>
    <w:rsid w:val="00176BA3"/>
    <w:rsid w:val="0018003A"/>
    <w:rsid w:val="0018036E"/>
    <w:rsid w:val="00180466"/>
    <w:rsid w:val="00180E90"/>
    <w:rsid w:val="00181456"/>
    <w:rsid w:val="001825DA"/>
    <w:rsid w:val="00184180"/>
    <w:rsid w:val="001841A8"/>
    <w:rsid w:val="00184496"/>
    <w:rsid w:val="00184A6D"/>
    <w:rsid w:val="00184A8E"/>
    <w:rsid w:val="00184AF5"/>
    <w:rsid w:val="00185733"/>
    <w:rsid w:val="00190A8D"/>
    <w:rsid w:val="00194BDB"/>
    <w:rsid w:val="00196645"/>
    <w:rsid w:val="00197EB7"/>
    <w:rsid w:val="001A0574"/>
    <w:rsid w:val="001A0811"/>
    <w:rsid w:val="001A23F8"/>
    <w:rsid w:val="001A2F99"/>
    <w:rsid w:val="001A502F"/>
    <w:rsid w:val="001A5421"/>
    <w:rsid w:val="001A6491"/>
    <w:rsid w:val="001A6A49"/>
    <w:rsid w:val="001A6F17"/>
    <w:rsid w:val="001B00A5"/>
    <w:rsid w:val="001B0ADC"/>
    <w:rsid w:val="001B21A1"/>
    <w:rsid w:val="001B2CDE"/>
    <w:rsid w:val="001B48B3"/>
    <w:rsid w:val="001B5912"/>
    <w:rsid w:val="001B7DBD"/>
    <w:rsid w:val="001C05BA"/>
    <w:rsid w:val="001C06FA"/>
    <w:rsid w:val="001C12F2"/>
    <w:rsid w:val="001C1406"/>
    <w:rsid w:val="001C22D4"/>
    <w:rsid w:val="001C3DF5"/>
    <w:rsid w:val="001C40B4"/>
    <w:rsid w:val="001C458A"/>
    <w:rsid w:val="001C45C0"/>
    <w:rsid w:val="001D0726"/>
    <w:rsid w:val="001D0A42"/>
    <w:rsid w:val="001D3653"/>
    <w:rsid w:val="001D4ADA"/>
    <w:rsid w:val="001D5F96"/>
    <w:rsid w:val="001D6048"/>
    <w:rsid w:val="001D66D7"/>
    <w:rsid w:val="001D6D50"/>
    <w:rsid w:val="001D7738"/>
    <w:rsid w:val="001E0502"/>
    <w:rsid w:val="001E0A05"/>
    <w:rsid w:val="001E116B"/>
    <w:rsid w:val="001E2047"/>
    <w:rsid w:val="001E29C0"/>
    <w:rsid w:val="001E52E4"/>
    <w:rsid w:val="001E6124"/>
    <w:rsid w:val="001E6A20"/>
    <w:rsid w:val="001E7B67"/>
    <w:rsid w:val="001F0617"/>
    <w:rsid w:val="001F1783"/>
    <w:rsid w:val="001F276B"/>
    <w:rsid w:val="001F4D79"/>
    <w:rsid w:val="001F5B0C"/>
    <w:rsid w:val="001F6825"/>
    <w:rsid w:val="001F7773"/>
    <w:rsid w:val="00201729"/>
    <w:rsid w:val="00201C97"/>
    <w:rsid w:val="0020218A"/>
    <w:rsid w:val="00204FE8"/>
    <w:rsid w:val="00205D83"/>
    <w:rsid w:val="0020686F"/>
    <w:rsid w:val="00212510"/>
    <w:rsid w:val="0021415D"/>
    <w:rsid w:val="0021534F"/>
    <w:rsid w:val="00217556"/>
    <w:rsid w:val="00220CE0"/>
    <w:rsid w:val="00221120"/>
    <w:rsid w:val="00222F98"/>
    <w:rsid w:val="00223E00"/>
    <w:rsid w:val="0022453B"/>
    <w:rsid w:val="00224645"/>
    <w:rsid w:val="0022597F"/>
    <w:rsid w:val="002263C5"/>
    <w:rsid w:val="00226D96"/>
    <w:rsid w:val="0022720E"/>
    <w:rsid w:val="002277CC"/>
    <w:rsid w:val="00227948"/>
    <w:rsid w:val="00227FD4"/>
    <w:rsid w:val="0023064C"/>
    <w:rsid w:val="00230C5B"/>
    <w:rsid w:val="00231D37"/>
    <w:rsid w:val="00233288"/>
    <w:rsid w:val="002333B7"/>
    <w:rsid w:val="00233818"/>
    <w:rsid w:val="002341D4"/>
    <w:rsid w:val="002363A9"/>
    <w:rsid w:val="002364D1"/>
    <w:rsid w:val="002400B0"/>
    <w:rsid w:val="00242766"/>
    <w:rsid w:val="0024312B"/>
    <w:rsid w:val="00244728"/>
    <w:rsid w:val="00244D42"/>
    <w:rsid w:val="0024567E"/>
    <w:rsid w:val="00245DC5"/>
    <w:rsid w:val="00246EDF"/>
    <w:rsid w:val="00247311"/>
    <w:rsid w:val="00247BD7"/>
    <w:rsid w:val="002519B7"/>
    <w:rsid w:val="00251E7C"/>
    <w:rsid w:val="00252E45"/>
    <w:rsid w:val="002530C6"/>
    <w:rsid w:val="0025650E"/>
    <w:rsid w:val="002576FD"/>
    <w:rsid w:val="0026326B"/>
    <w:rsid w:val="0026381B"/>
    <w:rsid w:val="00263BF5"/>
    <w:rsid w:val="00266958"/>
    <w:rsid w:val="00266EE7"/>
    <w:rsid w:val="00267558"/>
    <w:rsid w:val="0026790F"/>
    <w:rsid w:val="00272467"/>
    <w:rsid w:val="0027255D"/>
    <w:rsid w:val="00273A29"/>
    <w:rsid w:val="00274701"/>
    <w:rsid w:val="00275CFE"/>
    <w:rsid w:val="0027765B"/>
    <w:rsid w:val="00277D19"/>
    <w:rsid w:val="00281707"/>
    <w:rsid w:val="00282A11"/>
    <w:rsid w:val="00282AA4"/>
    <w:rsid w:val="00283F82"/>
    <w:rsid w:val="00284B7D"/>
    <w:rsid w:val="00285137"/>
    <w:rsid w:val="0028575C"/>
    <w:rsid w:val="00285AF8"/>
    <w:rsid w:val="0028616B"/>
    <w:rsid w:val="00286183"/>
    <w:rsid w:val="0029127B"/>
    <w:rsid w:val="00291327"/>
    <w:rsid w:val="0029305F"/>
    <w:rsid w:val="002938A5"/>
    <w:rsid w:val="00295775"/>
    <w:rsid w:val="002959F6"/>
    <w:rsid w:val="002960F4"/>
    <w:rsid w:val="0029662E"/>
    <w:rsid w:val="002970EA"/>
    <w:rsid w:val="002973B9"/>
    <w:rsid w:val="002973C9"/>
    <w:rsid w:val="002974D4"/>
    <w:rsid w:val="002A1865"/>
    <w:rsid w:val="002A2FA8"/>
    <w:rsid w:val="002A3C50"/>
    <w:rsid w:val="002A3E5A"/>
    <w:rsid w:val="002A54A2"/>
    <w:rsid w:val="002A5E4F"/>
    <w:rsid w:val="002A6E68"/>
    <w:rsid w:val="002A7BF9"/>
    <w:rsid w:val="002B09BE"/>
    <w:rsid w:val="002B2203"/>
    <w:rsid w:val="002B2CDB"/>
    <w:rsid w:val="002B40F3"/>
    <w:rsid w:val="002B4D7C"/>
    <w:rsid w:val="002B66F7"/>
    <w:rsid w:val="002B6BAA"/>
    <w:rsid w:val="002C081C"/>
    <w:rsid w:val="002C09CF"/>
    <w:rsid w:val="002C1BF6"/>
    <w:rsid w:val="002C368B"/>
    <w:rsid w:val="002C370A"/>
    <w:rsid w:val="002C3C80"/>
    <w:rsid w:val="002C40E2"/>
    <w:rsid w:val="002C62E9"/>
    <w:rsid w:val="002C7A5D"/>
    <w:rsid w:val="002C7B26"/>
    <w:rsid w:val="002D02D4"/>
    <w:rsid w:val="002D10A8"/>
    <w:rsid w:val="002D1BDB"/>
    <w:rsid w:val="002D35FA"/>
    <w:rsid w:val="002D37C4"/>
    <w:rsid w:val="002D3B82"/>
    <w:rsid w:val="002D4FD2"/>
    <w:rsid w:val="002D670F"/>
    <w:rsid w:val="002D6B43"/>
    <w:rsid w:val="002D6B6C"/>
    <w:rsid w:val="002D72EF"/>
    <w:rsid w:val="002E07E3"/>
    <w:rsid w:val="002E33C2"/>
    <w:rsid w:val="002E33D8"/>
    <w:rsid w:val="002E4990"/>
    <w:rsid w:val="002E4C97"/>
    <w:rsid w:val="002E794D"/>
    <w:rsid w:val="002E7B45"/>
    <w:rsid w:val="002E7E8D"/>
    <w:rsid w:val="002F0126"/>
    <w:rsid w:val="002F1C49"/>
    <w:rsid w:val="002F1ECC"/>
    <w:rsid w:val="002F2FF2"/>
    <w:rsid w:val="002F30D8"/>
    <w:rsid w:val="002F3759"/>
    <w:rsid w:val="002F3C3E"/>
    <w:rsid w:val="002F5517"/>
    <w:rsid w:val="002F63A8"/>
    <w:rsid w:val="002F6A5C"/>
    <w:rsid w:val="002F6BF2"/>
    <w:rsid w:val="002F7C7C"/>
    <w:rsid w:val="00305935"/>
    <w:rsid w:val="00305E8A"/>
    <w:rsid w:val="00310A97"/>
    <w:rsid w:val="003113B6"/>
    <w:rsid w:val="00311E3B"/>
    <w:rsid w:val="003128D3"/>
    <w:rsid w:val="00312C1A"/>
    <w:rsid w:val="00312D60"/>
    <w:rsid w:val="00312DD1"/>
    <w:rsid w:val="003139CD"/>
    <w:rsid w:val="00313E5D"/>
    <w:rsid w:val="003146B0"/>
    <w:rsid w:val="00314B1B"/>
    <w:rsid w:val="0031570F"/>
    <w:rsid w:val="003162A2"/>
    <w:rsid w:val="00320818"/>
    <w:rsid w:val="00323AC2"/>
    <w:rsid w:val="00324564"/>
    <w:rsid w:val="00325D04"/>
    <w:rsid w:val="00326B92"/>
    <w:rsid w:val="003279FC"/>
    <w:rsid w:val="0033176D"/>
    <w:rsid w:val="003319E1"/>
    <w:rsid w:val="00331C94"/>
    <w:rsid w:val="00334DD9"/>
    <w:rsid w:val="00334E36"/>
    <w:rsid w:val="00336885"/>
    <w:rsid w:val="00337150"/>
    <w:rsid w:val="00337B21"/>
    <w:rsid w:val="003405F9"/>
    <w:rsid w:val="00341B32"/>
    <w:rsid w:val="00341FA2"/>
    <w:rsid w:val="003443E4"/>
    <w:rsid w:val="003460A6"/>
    <w:rsid w:val="00346CE0"/>
    <w:rsid w:val="00346DFF"/>
    <w:rsid w:val="00347C4E"/>
    <w:rsid w:val="00347F67"/>
    <w:rsid w:val="003504B5"/>
    <w:rsid w:val="00350583"/>
    <w:rsid w:val="00350B8B"/>
    <w:rsid w:val="003531B7"/>
    <w:rsid w:val="003533A7"/>
    <w:rsid w:val="003565AF"/>
    <w:rsid w:val="00356E80"/>
    <w:rsid w:val="00360683"/>
    <w:rsid w:val="003631E5"/>
    <w:rsid w:val="00364B22"/>
    <w:rsid w:val="00364C6F"/>
    <w:rsid w:val="00370089"/>
    <w:rsid w:val="003711F8"/>
    <w:rsid w:val="00373017"/>
    <w:rsid w:val="00373986"/>
    <w:rsid w:val="00375D57"/>
    <w:rsid w:val="00377306"/>
    <w:rsid w:val="00377A32"/>
    <w:rsid w:val="00380D49"/>
    <w:rsid w:val="00383571"/>
    <w:rsid w:val="00385BC5"/>
    <w:rsid w:val="003864D7"/>
    <w:rsid w:val="00387774"/>
    <w:rsid w:val="00391673"/>
    <w:rsid w:val="00392106"/>
    <w:rsid w:val="0039270E"/>
    <w:rsid w:val="0039276D"/>
    <w:rsid w:val="00392780"/>
    <w:rsid w:val="00392963"/>
    <w:rsid w:val="00393DB3"/>
    <w:rsid w:val="003946D4"/>
    <w:rsid w:val="00394E1E"/>
    <w:rsid w:val="00396973"/>
    <w:rsid w:val="00397115"/>
    <w:rsid w:val="003977A1"/>
    <w:rsid w:val="00397CC2"/>
    <w:rsid w:val="003A13E4"/>
    <w:rsid w:val="003A15B3"/>
    <w:rsid w:val="003A2A06"/>
    <w:rsid w:val="003A2C25"/>
    <w:rsid w:val="003A2F50"/>
    <w:rsid w:val="003A3800"/>
    <w:rsid w:val="003A6500"/>
    <w:rsid w:val="003A6C83"/>
    <w:rsid w:val="003B08F7"/>
    <w:rsid w:val="003B2274"/>
    <w:rsid w:val="003B3872"/>
    <w:rsid w:val="003B3883"/>
    <w:rsid w:val="003B40ED"/>
    <w:rsid w:val="003B46C8"/>
    <w:rsid w:val="003B5707"/>
    <w:rsid w:val="003B5CF4"/>
    <w:rsid w:val="003B7FE7"/>
    <w:rsid w:val="003C18A9"/>
    <w:rsid w:val="003C314A"/>
    <w:rsid w:val="003C361A"/>
    <w:rsid w:val="003C3674"/>
    <w:rsid w:val="003C3FCC"/>
    <w:rsid w:val="003C70DA"/>
    <w:rsid w:val="003C7262"/>
    <w:rsid w:val="003D0207"/>
    <w:rsid w:val="003D02BF"/>
    <w:rsid w:val="003D1018"/>
    <w:rsid w:val="003D1912"/>
    <w:rsid w:val="003D2D35"/>
    <w:rsid w:val="003D3730"/>
    <w:rsid w:val="003D4BDB"/>
    <w:rsid w:val="003D4CBE"/>
    <w:rsid w:val="003D4CD1"/>
    <w:rsid w:val="003D55F9"/>
    <w:rsid w:val="003D6683"/>
    <w:rsid w:val="003D7F75"/>
    <w:rsid w:val="003E01D4"/>
    <w:rsid w:val="003E4161"/>
    <w:rsid w:val="003E482C"/>
    <w:rsid w:val="003F1181"/>
    <w:rsid w:val="003F28BC"/>
    <w:rsid w:val="003F448B"/>
    <w:rsid w:val="003F546E"/>
    <w:rsid w:val="003F58F6"/>
    <w:rsid w:val="003F6C98"/>
    <w:rsid w:val="004000BE"/>
    <w:rsid w:val="004019E1"/>
    <w:rsid w:val="00401A8A"/>
    <w:rsid w:val="00403BB7"/>
    <w:rsid w:val="004043F0"/>
    <w:rsid w:val="0040477F"/>
    <w:rsid w:val="0040717F"/>
    <w:rsid w:val="004074BD"/>
    <w:rsid w:val="00411AA7"/>
    <w:rsid w:val="00412643"/>
    <w:rsid w:val="00412AFA"/>
    <w:rsid w:val="00413229"/>
    <w:rsid w:val="004137FF"/>
    <w:rsid w:val="004143B4"/>
    <w:rsid w:val="004147B5"/>
    <w:rsid w:val="00414B30"/>
    <w:rsid w:val="00414D93"/>
    <w:rsid w:val="00417495"/>
    <w:rsid w:val="00420162"/>
    <w:rsid w:val="00421096"/>
    <w:rsid w:val="0042159B"/>
    <w:rsid w:val="00421F2C"/>
    <w:rsid w:val="00422A80"/>
    <w:rsid w:val="00422CC9"/>
    <w:rsid w:val="00423C2D"/>
    <w:rsid w:val="00425289"/>
    <w:rsid w:val="0042582A"/>
    <w:rsid w:val="00425DF0"/>
    <w:rsid w:val="004265A0"/>
    <w:rsid w:val="00427917"/>
    <w:rsid w:val="00430147"/>
    <w:rsid w:val="00433C87"/>
    <w:rsid w:val="00435AD0"/>
    <w:rsid w:val="00440043"/>
    <w:rsid w:val="00440687"/>
    <w:rsid w:val="004417A2"/>
    <w:rsid w:val="00441AA1"/>
    <w:rsid w:val="00446005"/>
    <w:rsid w:val="00446AE1"/>
    <w:rsid w:val="0044782C"/>
    <w:rsid w:val="00452A0A"/>
    <w:rsid w:val="00452A39"/>
    <w:rsid w:val="00452D8A"/>
    <w:rsid w:val="0045506B"/>
    <w:rsid w:val="004553CB"/>
    <w:rsid w:val="00455AC6"/>
    <w:rsid w:val="00460838"/>
    <w:rsid w:val="0046088D"/>
    <w:rsid w:val="0046151C"/>
    <w:rsid w:val="00461661"/>
    <w:rsid w:val="00461C5A"/>
    <w:rsid w:val="004626AE"/>
    <w:rsid w:val="00462FBB"/>
    <w:rsid w:val="0046454E"/>
    <w:rsid w:val="004656EE"/>
    <w:rsid w:val="00465733"/>
    <w:rsid w:val="00465D66"/>
    <w:rsid w:val="00466205"/>
    <w:rsid w:val="004665E5"/>
    <w:rsid w:val="00466759"/>
    <w:rsid w:val="00466A01"/>
    <w:rsid w:val="00471642"/>
    <w:rsid w:val="00471B7A"/>
    <w:rsid w:val="00477C38"/>
    <w:rsid w:val="0048006F"/>
    <w:rsid w:val="004803A2"/>
    <w:rsid w:val="0048204D"/>
    <w:rsid w:val="00487108"/>
    <w:rsid w:val="00487887"/>
    <w:rsid w:val="004910E9"/>
    <w:rsid w:val="0049275B"/>
    <w:rsid w:val="00493226"/>
    <w:rsid w:val="0049341F"/>
    <w:rsid w:val="00493728"/>
    <w:rsid w:val="00493896"/>
    <w:rsid w:val="00493982"/>
    <w:rsid w:val="00493C58"/>
    <w:rsid w:val="00493E80"/>
    <w:rsid w:val="0049456C"/>
    <w:rsid w:val="00494E31"/>
    <w:rsid w:val="004966D1"/>
    <w:rsid w:val="00496761"/>
    <w:rsid w:val="00496AE8"/>
    <w:rsid w:val="00496B76"/>
    <w:rsid w:val="00496C3B"/>
    <w:rsid w:val="00496CF4"/>
    <w:rsid w:val="004976F3"/>
    <w:rsid w:val="004A0A1F"/>
    <w:rsid w:val="004A1ED9"/>
    <w:rsid w:val="004A503C"/>
    <w:rsid w:val="004A5A9E"/>
    <w:rsid w:val="004A7A20"/>
    <w:rsid w:val="004B0201"/>
    <w:rsid w:val="004B0676"/>
    <w:rsid w:val="004B2004"/>
    <w:rsid w:val="004B2597"/>
    <w:rsid w:val="004B2831"/>
    <w:rsid w:val="004B321C"/>
    <w:rsid w:val="004B40A8"/>
    <w:rsid w:val="004B4F1B"/>
    <w:rsid w:val="004B4FF3"/>
    <w:rsid w:val="004B5E4F"/>
    <w:rsid w:val="004B5E66"/>
    <w:rsid w:val="004B60FF"/>
    <w:rsid w:val="004B68A2"/>
    <w:rsid w:val="004B77E3"/>
    <w:rsid w:val="004C1005"/>
    <w:rsid w:val="004C145A"/>
    <w:rsid w:val="004C26AB"/>
    <w:rsid w:val="004C2E9C"/>
    <w:rsid w:val="004C4483"/>
    <w:rsid w:val="004C45A0"/>
    <w:rsid w:val="004C46E1"/>
    <w:rsid w:val="004C5861"/>
    <w:rsid w:val="004C62C5"/>
    <w:rsid w:val="004C63EE"/>
    <w:rsid w:val="004C6A8B"/>
    <w:rsid w:val="004D01FB"/>
    <w:rsid w:val="004D10DB"/>
    <w:rsid w:val="004D15BB"/>
    <w:rsid w:val="004D1EE6"/>
    <w:rsid w:val="004D26BA"/>
    <w:rsid w:val="004D28B9"/>
    <w:rsid w:val="004D2954"/>
    <w:rsid w:val="004D359F"/>
    <w:rsid w:val="004D3ADA"/>
    <w:rsid w:val="004D6142"/>
    <w:rsid w:val="004D64CB"/>
    <w:rsid w:val="004D75DA"/>
    <w:rsid w:val="004E076E"/>
    <w:rsid w:val="004E1140"/>
    <w:rsid w:val="004E4358"/>
    <w:rsid w:val="004E5BDC"/>
    <w:rsid w:val="004E6DF7"/>
    <w:rsid w:val="004E72AC"/>
    <w:rsid w:val="004E76E7"/>
    <w:rsid w:val="004E78E8"/>
    <w:rsid w:val="004F1E6B"/>
    <w:rsid w:val="004F5251"/>
    <w:rsid w:val="004F5D6F"/>
    <w:rsid w:val="004F620D"/>
    <w:rsid w:val="004F6473"/>
    <w:rsid w:val="00501BD7"/>
    <w:rsid w:val="005021B0"/>
    <w:rsid w:val="00502C1C"/>
    <w:rsid w:val="00503289"/>
    <w:rsid w:val="0050357E"/>
    <w:rsid w:val="00504BCA"/>
    <w:rsid w:val="00505C67"/>
    <w:rsid w:val="00506A83"/>
    <w:rsid w:val="00506DC9"/>
    <w:rsid w:val="005078E9"/>
    <w:rsid w:val="0051029C"/>
    <w:rsid w:val="005129C5"/>
    <w:rsid w:val="00512FE9"/>
    <w:rsid w:val="005131F7"/>
    <w:rsid w:val="005133DE"/>
    <w:rsid w:val="00513F6E"/>
    <w:rsid w:val="0051438C"/>
    <w:rsid w:val="00514C7F"/>
    <w:rsid w:val="00515626"/>
    <w:rsid w:val="00521828"/>
    <w:rsid w:val="00522BE2"/>
    <w:rsid w:val="005253C8"/>
    <w:rsid w:val="00526588"/>
    <w:rsid w:val="005274F3"/>
    <w:rsid w:val="00530886"/>
    <w:rsid w:val="00532618"/>
    <w:rsid w:val="0053269C"/>
    <w:rsid w:val="00532C95"/>
    <w:rsid w:val="00532D9C"/>
    <w:rsid w:val="005345C3"/>
    <w:rsid w:val="00534F06"/>
    <w:rsid w:val="005363C8"/>
    <w:rsid w:val="00536B5C"/>
    <w:rsid w:val="005374D3"/>
    <w:rsid w:val="00540341"/>
    <w:rsid w:val="005408D6"/>
    <w:rsid w:val="005409EC"/>
    <w:rsid w:val="00541455"/>
    <w:rsid w:val="00543BCF"/>
    <w:rsid w:val="00545D5F"/>
    <w:rsid w:val="005466C6"/>
    <w:rsid w:val="00546F7A"/>
    <w:rsid w:val="0055026F"/>
    <w:rsid w:val="00551104"/>
    <w:rsid w:val="00552D23"/>
    <w:rsid w:val="00553774"/>
    <w:rsid w:val="00553F5A"/>
    <w:rsid w:val="00553FB3"/>
    <w:rsid w:val="005542FA"/>
    <w:rsid w:val="00555AFA"/>
    <w:rsid w:val="005573A0"/>
    <w:rsid w:val="00557A22"/>
    <w:rsid w:val="00557A2B"/>
    <w:rsid w:val="00557E61"/>
    <w:rsid w:val="00562048"/>
    <w:rsid w:val="00562E9B"/>
    <w:rsid w:val="00564FCB"/>
    <w:rsid w:val="00565697"/>
    <w:rsid w:val="00566C02"/>
    <w:rsid w:val="0057083E"/>
    <w:rsid w:val="00570FDA"/>
    <w:rsid w:val="00572E3F"/>
    <w:rsid w:val="0057548A"/>
    <w:rsid w:val="005763B6"/>
    <w:rsid w:val="0057681B"/>
    <w:rsid w:val="00580644"/>
    <w:rsid w:val="00580ED6"/>
    <w:rsid w:val="00584FEA"/>
    <w:rsid w:val="00585079"/>
    <w:rsid w:val="00587DE3"/>
    <w:rsid w:val="00590621"/>
    <w:rsid w:val="0059080A"/>
    <w:rsid w:val="005913DD"/>
    <w:rsid w:val="0059202E"/>
    <w:rsid w:val="00594E39"/>
    <w:rsid w:val="00594E3A"/>
    <w:rsid w:val="0059566C"/>
    <w:rsid w:val="005973A6"/>
    <w:rsid w:val="00597D1A"/>
    <w:rsid w:val="005A0289"/>
    <w:rsid w:val="005A05A5"/>
    <w:rsid w:val="005A2122"/>
    <w:rsid w:val="005A2283"/>
    <w:rsid w:val="005A22CF"/>
    <w:rsid w:val="005A41EA"/>
    <w:rsid w:val="005A4B76"/>
    <w:rsid w:val="005A4BE3"/>
    <w:rsid w:val="005B000C"/>
    <w:rsid w:val="005B0B97"/>
    <w:rsid w:val="005B3847"/>
    <w:rsid w:val="005B3EF1"/>
    <w:rsid w:val="005B648E"/>
    <w:rsid w:val="005B6C81"/>
    <w:rsid w:val="005B7BC5"/>
    <w:rsid w:val="005C15A0"/>
    <w:rsid w:val="005C3205"/>
    <w:rsid w:val="005C3D5C"/>
    <w:rsid w:val="005C6695"/>
    <w:rsid w:val="005C7937"/>
    <w:rsid w:val="005C799C"/>
    <w:rsid w:val="005D1912"/>
    <w:rsid w:val="005D40A1"/>
    <w:rsid w:val="005D4327"/>
    <w:rsid w:val="005D6743"/>
    <w:rsid w:val="005D680C"/>
    <w:rsid w:val="005D76E2"/>
    <w:rsid w:val="005D7823"/>
    <w:rsid w:val="005D791F"/>
    <w:rsid w:val="005D7A5D"/>
    <w:rsid w:val="005E2AE9"/>
    <w:rsid w:val="005E4AFC"/>
    <w:rsid w:val="005E5087"/>
    <w:rsid w:val="005E543D"/>
    <w:rsid w:val="005E61E3"/>
    <w:rsid w:val="005F0BCE"/>
    <w:rsid w:val="005F1E9A"/>
    <w:rsid w:val="005F33F5"/>
    <w:rsid w:val="005F34F7"/>
    <w:rsid w:val="005F56A6"/>
    <w:rsid w:val="005F5C06"/>
    <w:rsid w:val="005F682E"/>
    <w:rsid w:val="005F7E70"/>
    <w:rsid w:val="00600CBE"/>
    <w:rsid w:val="006012C6"/>
    <w:rsid w:val="00602031"/>
    <w:rsid w:val="00602802"/>
    <w:rsid w:val="006042AF"/>
    <w:rsid w:val="00604922"/>
    <w:rsid w:val="0060538B"/>
    <w:rsid w:val="00605D81"/>
    <w:rsid w:val="0060672A"/>
    <w:rsid w:val="00606C71"/>
    <w:rsid w:val="00607370"/>
    <w:rsid w:val="00612F9F"/>
    <w:rsid w:val="006138CE"/>
    <w:rsid w:val="00613EFD"/>
    <w:rsid w:val="00617630"/>
    <w:rsid w:val="00620346"/>
    <w:rsid w:val="00620555"/>
    <w:rsid w:val="006209F4"/>
    <w:rsid w:val="00622670"/>
    <w:rsid w:val="00622F3F"/>
    <w:rsid w:val="00623342"/>
    <w:rsid w:val="00624BB7"/>
    <w:rsid w:val="0062638D"/>
    <w:rsid w:val="006267F8"/>
    <w:rsid w:val="006305F6"/>
    <w:rsid w:val="00630E56"/>
    <w:rsid w:val="00631670"/>
    <w:rsid w:val="00631CCD"/>
    <w:rsid w:val="0063642D"/>
    <w:rsid w:val="00637CCD"/>
    <w:rsid w:val="0064134B"/>
    <w:rsid w:val="00641B08"/>
    <w:rsid w:val="00643399"/>
    <w:rsid w:val="00646793"/>
    <w:rsid w:val="00646CE0"/>
    <w:rsid w:val="006470A9"/>
    <w:rsid w:val="00650B77"/>
    <w:rsid w:val="00652E1E"/>
    <w:rsid w:val="00655E43"/>
    <w:rsid w:val="00656384"/>
    <w:rsid w:val="0065645E"/>
    <w:rsid w:val="00656E06"/>
    <w:rsid w:val="00657662"/>
    <w:rsid w:val="00657A15"/>
    <w:rsid w:val="00663CA0"/>
    <w:rsid w:val="006641C4"/>
    <w:rsid w:val="00664E27"/>
    <w:rsid w:val="0066524A"/>
    <w:rsid w:val="006653D4"/>
    <w:rsid w:val="00666E6D"/>
    <w:rsid w:val="00667F6E"/>
    <w:rsid w:val="006703FB"/>
    <w:rsid w:val="00671778"/>
    <w:rsid w:val="00671904"/>
    <w:rsid w:val="00671BCE"/>
    <w:rsid w:val="00671DBA"/>
    <w:rsid w:val="006722CE"/>
    <w:rsid w:val="0067233E"/>
    <w:rsid w:val="00672898"/>
    <w:rsid w:val="00675237"/>
    <w:rsid w:val="00675DE7"/>
    <w:rsid w:val="00676281"/>
    <w:rsid w:val="00677B5A"/>
    <w:rsid w:val="00677F9F"/>
    <w:rsid w:val="00680E07"/>
    <w:rsid w:val="006814ED"/>
    <w:rsid w:val="00681AAF"/>
    <w:rsid w:val="006824DB"/>
    <w:rsid w:val="00682C04"/>
    <w:rsid w:val="006856AD"/>
    <w:rsid w:val="00690BB8"/>
    <w:rsid w:val="0069122B"/>
    <w:rsid w:val="00692075"/>
    <w:rsid w:val="0069278C"/>
    <w:rsid w:val="00693A87"/>
    <w:rsid w:val="00696B73"/>
    <w:rsid w:val="00697607"/>
    <w:rsid w:val="0069788B"/>
    <w:rsid w:val="006A185C"/>
    <w:rsid w:val="006A4230"/>
    <w:rsid w:val="006A42F6"/>
    <w:rsid w:val="006A66D5"/>
    <w:rsid w:val="006A6A82"/>
    <w:rsid w:val="006A6E0F"/>
    <w:rsid w:val="006B02F4"/>
    <w:rsid w:val="006B1498"/>
    <w:rsid w:val="006B48F1"/>
    <w:rsid w:val="006B5DD5"/>
    <w:rsid w:val="006C1816"/>
    <w:rsid w:val="006C208D"/>
    <w:rsid w:val="006C2467"/>
    <w:rsid w:val="006C4093"/>
    <w:rsid w:val="006C430D"/>
    <w:rsid w:val="006C4C7D"/>
    <w:rsid w:val="006C54E5"/>
    <w:rsid w:val="006C60A2"/>
    <w:rsid w:val="006C720A"/>
    <w:rsid w:val="006C7454"/>
    <w:rsid w:val="006D43B2"/>
    <w:rsid w:val="006D4589"/>
    <w:rsid w:val="006D49F6"/>
    <w:rsid w:val="006D4C4D"/>
    <w:rsid w:val="006D5020"/>
    <w:rsid w:val="006D512F"/>
    <w:rsid w:val="006D52EC"/>
    <w:rsid w:val="006D5A53"/>
    <w:rsid w:val="006D5ACB"/>
    <w:rsid w:val="006D7CA8"/>
    <w:rsid w:val="006E04B9"/>
    <w:rsid w:val="006E0D18"/>
    <w:rsid w:val="006E1F28"/>
    <w:rsid w:val="006E2A09"/>
    <w:rsid w:val="006E3E28"/>
    <w:rsid w:val="006E4152"/>
    <w:rsid w:val="006E5253"/>
    <w:rsid w:val="006E6910"/>
    <w:rsid w:val="006E6B9A"/>
    <w:rsid w:val="006F4C14"/>
    <w:rsid w:val="006F4D55"/>
    <w:rsid w:val="006F5508"/>
    <w:rsid w:val="006F5C0D"/>
    <w:rsid w:val="006F5CF8"/>
    <w:rsid w:val="006F5D71"/>
    <w:rsid w:val="0070051E"/>
    <w:rsid w:val="007010B2"/>
    <w:rsid w:val="00701EF9"/>
    <w:rsid w:val="007048C3"/>
    <w:rsid w:val="00710055"/>
    <w:rsid w:val="00710B1B"/>
    <w:rsid w:val="00710D33"/>
    <w:rsid w:val="00712655"/>
    <w:rsid w:val="00712EB8"/>
    <w:rsid w:val="0071368F"/>
    <w:rsid w:val="00715A9D"/>
    <w:rsid w:val="00717947"/>
    <w:rsid w:val="00720CDA"/>
    <w:rsid w:val="00722BC5"/>
    <w:rsid w:val="00722DA4"/>
    <w:rsid w:val="00723A10"/>
    <w:rsid w:val="00726156"/>
    <w:rsid w:val="007308FF"/>
    <w:rsid w:val="00732383"/>
    <w:rsid w:val="007327A8"/>
    <w:rsid w:val="00732E84"/>
    <w:rsid w:val="00733BDE"/>
    <w:rsid w:val="00733FF0"/>
    <w:rsid w:val="00734668"/>
    <w:rsid w:val="00734DE0"/>
    <w:rsid w:val="0073534E"/>
    <w:rsid w:val="00736309"/>
    <w:rsid w:val="00737957"/>
    <w:rsid w:val="00737A03"/>
    <w:rsid w:val="007408EB"/>
    <w:rsid w:val="00742A2C"/>
    <w:rsid w:val="00743A06"/>
    <w:rsid w:val="00744883"/>
    <w:rsid w:val="00744A5B"/>
    <w:rsid w:val="00744BD2"/>
    <w:rsid w:val="0074580A"/>
    <w:rsid w:val="00747636"/>
    <w:rsid w:val="007477F6"/>
    <w:rsid w:val="0075003C"/>
    <w:rsid w:val="007514BF"/>
    <w:rsid w:val="0075176A"/>
    <w:rsid w:val="007531EA"/>
    <w:rsid w:val="00754C81"/>
    <w:rsid w:val="00755C03"/>
    <w:rsid w:val="007561F9"/>
    <w:rsid w:val="007569F9"/>
    <w:rsid w:val="00757C50"/>
    <w:rsid w:val="00757C59"/>
    <w:rsid w:val="00760049"/>
    <w:rsid w:val="00760131"/>
    <w:rsid w:val="00761734"/>
    <w:rsid w:val="00761E01"/>
    <w:rsid w:val="00762E8A"/>
    <w:rsid w:val="0076369E"/>
    <w:rsid w:val="007641FB"/>
    <w:rsid w:val="00765540"/>
    <w:rsid w:val="00765BB9"/>
    <w:rsid w:val="00766562"/>
    <w:rsid w:val="00766778"/>
    <w:rsid w:val="00766C46"/>
    <w:rsid w:val="00766FA3"/>
    <w:rsid w:val="007710FD"/>
    <w:rsid w:val="00771468"/>
    <w:rsid w:val="00771886"/>
    <w:rsid w:val="00771A7B"/>
    <w:rsid w:val="007729DA"/>
    <w:rsid w:val="00772D0C"/>
    <w:rsid w:val="00773E0F"/>
    <w:rsid w:val="00773E97"/>
    <w:rsid w:val="0077457B"/>
    <w:rsid w:val="00784191"/>
    <w:rsid w:val="007846AA"/>
    <w:rsid w:val="00784A7D"/>
    <w:rsid w:val="00785487"/>
    <w:rsid w:val="00785D00"/>
    <w:rsid w:val="0078762A"/>
    <w:rsid w:val="007878A3"/>
    <w:rsid w:val="00790BB7"/>
    <w:rsid w:val="007911DF"/>
    <w:rsid w:val="00791A5D"/>
    <w:rsid w:val="00792173"/>
    <w:rsid w:val="00793203"/>
    <w:rsid w:val="00794C9C"/>
    <w:rsid w:val="00794E6B"/>
    <w:rsid w:val="007960C4"/>
    <w:rsid w:val="0079666E"/>
    <w:rsid w:val="0079669E"/>
    <w:rsid w:val="00796A2A"/>
    <w:rsid w:val="007971EC"/>
    <w:rsid w:val="007A0E1F"/>
    <w:rsid w:val="007A2A69"/>
    <w:rsid w:val="007A2D26"/>
    <w:rsid w:val="007A412D"/>
    <w:rsid w:val="007A4A6B"/>
    <w:rsid w:val="007A615E"/>
    <w:rsid w:val="007A66D8"/>
    <w:rsid w:val="007A6A3F"/>
    <w:rsid w:val="007B059C"/>
    <w:rsid w:val="007B07FC"/>
    <w:rsid w:val="007B16E4"/>
    <w:rsid w:val="007B206B"/>
    <w:rsid w:val="007B3A4E"/>
    <w:rsid w:val="007B546D"/>
    <w:rsid w:val="007B57C2"/>
    <w:rsid w:val="007B5A9A"/>
    <w:rsid w:val="007B7386"/>
    <w:rsid w:val="007C0AFC"/>
    <w:rsid w:val="007C1350"/>
    <w:rsid w:val="007C33E4"/>
    <w:rsid w:val="007C45F4"/>
    <w:rsid w:val="007C4E10"/>
    <w:rsid w:val="007C562A"/>
    <w:rsid w:val="007C6845"/>
    <w:rsid w:val="007C6ADA"/>
    <w:rsid w:val="007C7860"/>
    <w:rsid w:val="007D1028"/>
    <w:rsid w:val="007D3894"/>
    <w:rsid w:val="007D3998"/>
    <w:rsid w:val="007D6A11"/>
    <w:rsid w:val="007D6C2B"/>
    <w:rsid w:val="007E048C"/>
    <w:rsid w:val="007E04D4"/>
    <w:rsid w:val="007E267A"/>
    <w:rsid w:val="007E2E6B"/>
    <w:rsid w:val="007E5001"/>
    <w:rsid w:val="007E5A94"/>
    <w:rsid w:val="007E5C1B"/>
    <w:rsid w:val="007E5CF8"/>
    <w:rsid w:val="007E6193"/>
    <w:rsid w:val="007E771D"/>
    <w:rsid w:val="007F143F"/>
    <w:rsid w:val="007F26F0"/>
    <w:rsid w:val="007F37C1"/>
    <w:rsid w:val="007F3EF2"/>
    <w:rsid w:val="007F475E"/>
    <w:rsid w:val="007F538E"/>
    <w:rsid w:val="007F5430"/>
    <w:rsid w:val="007F5F16"/>
    <w:rsid w:val="008008E1"/>
    <w:rsid w:val="00800DF7"/>
    <w:rsid w:val="008010A5"/>
    <w:rsid w:val="00801948"/>
    <w:rsid w:val="0080202C"/>
    <w:rsid w:val="00802A64"/>
    <w:rsid w:val="00803F61"/>
    <w:rsid w:val="00804085"/>
    <w:rsid w:val="00804288"/>
    <w:rsid w:val="0080611B"/>
    <w:rsid w:val="008066C2"/>
    <w:rsid w:val="0080681C"/>
    <w:rsid w:val="00807778"/>
    <w:rsid w:val="00807B75"/>
    <w:rsid w:val="00807E8D"/>
    <w:rsid w:val="00810B19"/>
    <w:rsid w:val="00813CD3"/>
    <w:rsid w:val="0081518A"/>
    <w:rsid w:val="00815774"/>
    <w:rsid w:val="00815E75"/>
    <w:rsid w:val="00816F96"/>
    <w:rsid w:val="00823E65"/>
    <w:rsid w:val="00823FF0"/>
    <w:rsid w:val="008244E5"/>
    <w:rsid w:val="00824762"/>
    <w:rsid w:val="00824E13"/>
    <w:rsid w:val="00825B6C"/>
    <w:rsid w:val="008333AF"/>
    <w:rsid w:val="008339F9"/>
    <w:rsid w:val="008353FD"/>
    <w:rsid w:val="00836840"/>
    <w:rsid w:val="00836ADA"/>
    <w:rsid w:val="00840AB6"/>
    <w:rsid w:val="00842222"/>
    <w:rsid w:val="008428B6"/>
    <w:rsid w:val="00842932"/>
    <w:rsid w:val="008453F4"/>
    <w:rsid w:val="0084569E"/>
    <w:rsid w:val="008459AF"/>
    <w:rsid w:val="00846CBF"/>
    <w:rsid w:val="00846FAB"/>
    <w:rsid w:val="00852480"/>
    <w:rsid w:val="00852801"/>
    <w:rsid w:val="008528E6"/>
    <w:rsid w:val="00853203"/>
    <w:rsid w:val="00853251"/>
    <w:rsid w:val="00856CC3"/>
    <w:rsid w:val="008608E4"/>
    <w:rsid w:val="00870BF0"/>
    <w:rsid w:val="00870FE7"/>
    <w:rsid w:val="00871844"/>
    <w:rsid w:val="0087212D"/>
    <w:rsid w:val="00872250"/>
    <w:rsid w:val="00872C28"/>
    <w:rsid w:val="0087346B"/>
    <w:rsid w:val="00874050"/>
    <w:rsid w:val="00876E88"/>
    <w:rsid w:val="00877DDB"/>
    <w:rsid w:val="00880158"/>
    <w:rsid w:val="00880F31"/>
    <w:rsid w:val="00881A67"/>
    <w:rsid w:val="008864E9"/>
    <w:rsid w:val="00886503"/>
    <w:rsid w:val="00891BFE"/>
    <w:rsid w:val="00893274"/>
    <w:rsid w:val="00893780"/>
    <w:rsid w:val="00893B8E"/>
    <w:rsid w:val="00894FBC"/>
    <w:rsid w:val="00897716"/>
    <w:rsid w:val="00897F2F"/>
    <w:rsid w:val="008A0730"/>
    <w:rsid w:val="008A1ED0"/>
    <w:rsid w:val="008A2594"/>
    <w:rsid w:val="008A2617"/>
    <w:rsid w:val="008A34A6"/>
    <w:rsid w:val="008A4509"/>
    <w:rsid w:val="008A4707"/>
    <w:rsid w:val="008A5C8E"/>
    <w:rsid w:val="008A5F17"/>
    <w:rsid w:val="008A6DED"/>
    <w:rsid w:val="008A7482"/>
    <w:rsid w:val="008B0174"/>
    <w:rsid w:val="008B33CF"/>
    <w:rsid w:val="008B37F0"/>
    <w:rsid w:val="008B3A5F"/>
    <w:rsid w:val="008B5EB2"/>
    <w:rsid w:val="008B7442"/>
    <w:rsid w:val="008C0288"/>
    <w:rsid w:val="008C2ADD"/>
    <w:rsid w:val="008C34F5"/>
    <w:rsid w:val="008C38A4"/>
    <w:rsid w:val="008C3F9F"/>
    <w:rsid w:val="008C4C00"/>
    <w:rsid w:val="008C4EB6"/>
    <w:rsid w:val="008C725D"/>
    <w:rsid w:val="008C7C9B"/>
    <w:rsid w:val="008D1C97"/>
    <w:rsid w:val="008D2554"/>
    <w:rsid w:val="008D3723"/>
    <w:rsid w:val="008D4530"/>
    <w:rsid w:val="008D59FE"/>
    <w:rsid w:val="008D66F4"/>
    <w:rsid w:val="008D6DCB"/>
    <w:rsid w:val="008E1804"/>
    <w:rsid w:val="008E27D5"/>
    <w:rsid w:val="008E29B3"/>
    <w:rsid w:val="008E33E4"/>
    <w:rsid w:val="008E3ADA"/>
    <w:rsid w:val="008E3F08"/>
    <w:rsid w:val="008E61BD"/>
    <w:rsid w:val="008E7CEC"/>
    <w:rsid w:val="008F1712"/>
    <w:rsid w:val="008F3BDC"/>
    <w:rsid w:val="008F441D"/>
    <w:rsid w:val="008F4D5F"/>
    <w:rsid w:val="0090352C"/>
    <w:rsid w:val="00904136"/>
    <w:rsid w:val="0090427E"/>
    <w:rsid w:val="0090431E"/>
    <w:rsid w:val="00904F34"/>
    <w:rsid w:val="0090516B"/>
    <w:rsid w:val="0090702A"/>
    <w:rsid w:val="00907EFA"/>
    <w:rsid w:val="009111FF"/>
    <w:rsid w:val="009125D5"/>
    <w:rsid w:val="009153FE"/>
    <w:rsid w:val="00915D34"/>
    <w:rsid w:val="00916155"/>
    <w:rsid w:val="00916A11"/>
    <w:rsid w:val="00916C7B"/>
    <w:rsid w:val="00921D45"/>
    <w:rsid w:val="009224C3"/>
    <w:rsid w:val="009236D7"/>
    <w:rsid w:val="00924BD6"/>
    <w:rsid w:val="00924DE4"/>
    <w:rsid w:val="009254A7"/>
    <w:rsid w:val="00925A19"/>
    <w:rsid w:val="00925B35"/>
    <w:rsid w:val="00925F45"/>
    <w:rsid w:val="009319C1"/>
    <w:rsid w:val="00931C9D"/>
    <w:rsid w:val="00931E8D"/>
    <w:rsid w:val="00932248"/>
    <w:rsid w:val="00932BEF"/>
    <w:rsid w:val="009335D4"/>
    <w:rsid w:val="00934221"/>
    <w:rsid w:val="0093429B"/>
    <w:rsid w:val="00935C2B"/>
    <w:rsid w:val="0093734D"/>
    <w:rsid w:val="009402E9"/>
    <w:rsid w:val="009403D3"/>
    <w:rsid w:val="009433CB"/>
    <w:rsid w:val="00943F7B"/>
    <w:rsid w:val="009442EB"/>
    <w:rsid w:val="00944C90"/>
    <w:rsid w:val="0095082C"/>
    <w:rsid w:val="009534BA"/>
    <w:rsid w:val="00953FCC"/>
    <w:rsid w:val="009556EA"/>
    <w:rsid w:val="0095573F"/>
    <w:rsid w:val="00956734"/>
    <w:rsid w:val="009571C1"/>
    <w:rsid w:val="00957969"/>
    <w:rsid w:val="00957A9D"/>
    <w:rsid w:val="0096003B"/>
    <w:rsid w:val="00960B4F"/>
    <w:rsid w:val="009625EF"/>
    <w:rsid w:val="009628AF"/>
    <w:rsid w:val="00962C01"/>
    <w:rsid w:val="00962DE9"/>
    <w:rsid w:val="0096345E"/>
    <w:rsid w:val="009648B7"/>
    <w:rsid w:val="009700DC"/>
    <w:rsid w:val="009713F9"/>
    <w:rsid w:val="00971496"/>
    <w:rsid w:val="00971C28"/>
    <w:rsid w:val="00971DDC"/>
    <w:rsid w:val="0097265A"/>
    <w:rsid w:val="00972F70"/>
    <w:rsid w:val="00973008"/>
    <w:rsid w:val="009730F7"/>
    <w:rsid w:val="00973382"/>
    <w:rsid w:val="00974155"/>
    <w:rsid w:val="009745AB"/>
    <w:rsid w:val="00980B7F"/>
    <w:rsid w:val="009816DB"/>
    <w:rsid w:val="0098173C"/>
    <w:rsid w:val="00983B5D"/>
    <w:rsid w:val="009854F3"/>
    <w:rsid w:val="009871A7"/>
    <w:rsid w:val="00990862"/>
    <w:rsid w:val="00991070"/>
    <w:rsid w:val="00991963"/>
    <w:rsid w:val="00992DCD"/>
    <w:rsid w:val="0099534C"/>
    <w:rsid w:val="00995F99"/>
    <w:rsid w:val="009969F9"/>
    <w:rsid w:val="009A34FC"/>
    <w:rsid w:val="009A6487"/>
    <w:rsid w:val="009B1081"/>
    <w:rsid w:val="009B147D"/>
    <w:rsid w:val="009B2AA7"/>
    <w:rsid w:val="009B39ED"/>
    <w:rsid w:val="009B4A2D"/>
    <w:rsid w:val="009B5573"/>
    <w:rsid w:val="009B5971"/>
    <w:rsid w:val="009B5E0A"/>
    <w:rsid w:val="009B7D05"/>
    <w:rsid w:val="009C1507"/>
    <w:rsid w:val="009C1CA4"/>
    <w:rsid w:val="009C69EE"/>
    <w:rsid w:val="009D03F9"/>
    <w:rsid w:val="009D1A30"/>
    <w:rsid w:val="009D2D92"/>
    <w:rsid w:val="009D2E03"/>
    <w:rsid w:val="009D4E27"/>
    <w:rsid w:val="009D775E"/>
    <w:rsid w:val="009D7EE2"/>
    <w:rsid w:val="009E0835"/>
    <w:rsid w:val="009E0C6D"/>
    <w:rsid w:val="009E127D"/>
    <w:rsid w:val="009E14C7"/>
    <w:rsid w:val="009E1685"/>
    <w:rsid w:val="009E27A5"/>
    <w:rsid w:val="009E28F8"/>
    <w:rsid w:val="009E2BBA"/>
    <w:rsid w:val="009E2DD1"/>
    <w:rsid w:val="009E4A70"/>
    <w:rsid w:val="009E555F"/>
    <w:rsid w:val="009E59E0"/>
    <w:rsid w:val="009E7383"/>
    <w:rsid w:val="009E748B"/>
    <w:rsid w:val="009E7EDD"/>
    <w:rsid w:val="009F0F38"/>
    <w:rsid w:val="009F13C6"/>
    <w:rsid w:val="009F35E1"/>
    <w:rsid w:val="009F4B0D"/>
    <w:rsid w:val="009F5202"/>
    <w:rsid w:val="009F5494"/>
    <w:rsid w:val="009F6F2F"/>
    <w:rsid w:val="009F7024"/>
    <w:rsid w:val="00A01192"/>
    <w:rsid w:val="00A03557"/>
    <w:rsid w:val="00A0363B"/>
    <w:rsid w:val="00A044DF"/>
    <w:rsid w:val="00A07D64"/>
    <w:rsid w:val="00A10A5A"/>
    <w:rsid w:val="00A10E34"/>
    <w:rsid w:val="00A14D2B"/>
    <w:rsid w:val="00A16D4F"/>
    <w:rsid w:val="00A16F16"/>
    <w:rsid w:val="00A20B32"/>
    <w:rsid w:val="00A210FE"/>
    <w:rsid w:val="00A21CD8"/>
    <w:rsid w:val="00A22250"/>
    <w:rsid w:val="00A22F3F"/>
    <w:rsid w:val="00A23668"/>
    <w:rsid w:val="00A237B2"/>
    <w:rsid w:val="00A23CC2"/>
    <w:rsid w:val="00A23E0F"/>
    <w:rsid w:val="00A24CCA"/>
    <w:rsid w:val="00A24F87"/>
    <w:rsid w:val="00A25CF2"/>
    <w:rsid w:val="00A260AF"/>
    <w:rsid w:val="00A265FF"/>
    <w:rsid w:val="00A26898"/>
    <w:rsid w:val="00A27911"/>
    <w:rsid w:val="00A279D4"/>
    <w:rsid w:val="00A27B2A"/>
    <w:rsid w:val="00A301FF"/>
    <w:rsid w:val="00A31718"/>
    <w:rsid w:val="00A318E9"/>
    <w:rsid w:val="00A326C1"/>
    <w:rsid w:val="00A32E0B"/>
    <w:rsid w:val="00A34767"/>
    <w:rsid w:val="00A37979"/>
    <w:rsid w:val="00A379EC"/>
    <w:rsid w:val="00A40F03"/>
    <w:rsid w:val="00A41176"/>
    <w:rsid w:val="00A411EE"/>
    <w:rsid w:val="00A418A4"/>
    <w:rsid w:val="00A4219D"/>
    <w:rsid w:val="00A46E9F"/>
    <w:rsid w:val="00A472DC"/>
    <w:rsid w:val="00A515D6"/>
    <w:rsid w:val="00A52561"/>
    <w:rsid w:val="00A52FC5"/>
    <w:rsid w:val="00A53ED9"/>
    <w:rsid w:val="00A53FC5"/>
    <w:rsid w:val="00A540F3"/>
    <w:rsid w:val="00A54F01"/>
    <w:rsid w:val="00A5562E"/>
    <w:rsid w:val="00A55B7A"/>
    <w:rsid w:val="00A55E18"/>
    <w:rsid w:val="00A55F27"/>
    <w:rsid w:val="00A569A4"/>
    <w:rsid w:val="00A57168"/>
    <w:rsid w:val="00A573B8"/>
    <w:rsid w:val="00A62B1A"/>
    <w:rsid w:val="00A635F3"/>
    <w:rsid w:val="00A63672"/>
    <w:rsid w:val="00A64432"/>
    <w:rsid w:val="00A71823"/>
    <w:rsid w:val="00A71BD4"/>
    <w:rsid w:val="00A72B9C"/>
    <w:rsid w:val="00A73FF6"/>
    <w:rsid w:val="00A75064"/>
    <w:rsid w:val="00A751C5"/>
    <w:rsid w:val="00A76243"/>
    <w:rsid w:val="00A762D5"/>
    <w:rsid w:val="00A76C96"/>
    <w:rsid w:val="00A76ECC"/>
    <w:rsid w:val="00A773F5"/>
    <w:rsid w:val="00A80128"/>
    <w:rsid w:val="00A805A8"/>
    <w:rsid w:val="00A807B6"/>
    <w:rsid w:val="00A80946"/>
    <w:rsid w:val="00A80B01"/>
    <w:rsid w:val="00A86CD3"/>
    <w:rsid w:val="00A90827"/>
    <w:rsid w:val="00A933A2"/>
    <w:rsid w:val="00A934CA"/>
    <w:rsid w:val="00A93646"/>
    <w:rsid w:val="00A94138"/>
    <w:rsid w:val="00A943D1"/>
    <w:rsid w:val="00A945E2"/>
    <w:rsid w:val="00A9502D"/>
    <w:rsid w:val="00A95088"/>
    <w:rsid w:val="00A95E61"/>
    <w:rsid w:val="00A9638F"/>
    <w:rsid w:val="00A96D24"/>
    <w:rsid w:val="00A97CC1"/>
    <w:rsid w:val="00AA0056"/>
    <w:rsid w:val="00AA1064"/>
    <w:rsid w:val="00AA2D50"/>
    <w:rsid w:val="00AA3CA4"/>
    <w:rsid w:val="00AA55C8"/>
    <w:rsid w:val="00AA5724"/>
    <w:rsid w:val="00AA66E7"/>
    <w:rsid w:val="00AB024B"/>
    <w:rsid w:val="00AB1474"/>
    <w:rsid w:val="00AB15E8"/>
    <w:rsid w:val="00AB4EFA"/>
    <w:rsid w:val="00AC2945"/>
    <w:rsid w:val="00AC2BD8"/>
    <w:rsid w:val="00AC38E8"/>
    <w:rsid w:val="00AC4276"/>
    <w:rsid w:val="00AC4937"/>
    <w:rsid w:val="00AC4AAA"/>
    <w:rsid w:val="00AC4E92"/>
    <w:rsid w:val="00AC5A41"/>
    <w:rsid w:val="00AC5BB1"/>
    <w:rsid w:val="00AC5C14"/>
    <w:rsid w:val="00AC700E"/>
    <w:rsid w:val="00AC7216"/>
    <w:rsid w:val="00AC7ECC"/>
    <w:rsid w:val="00AD0C4F"/>
    <w:rsid w:val="00AD1AE9"/>
    <w:rsid w:val="00AD2835"/>
    <w:rsid w:val="00AD2D4F"/>
    <w:rsid w:val="00AD2D98"/>
    <w:rsid w:val="00AD4BF0"/>
    <w:rsid w:val="00AD54E8"/>
    <w:rsid w:val="00AD5E2B"/>
    <w:rsid w:val="00AD5EB6"/>
    <w:rsid w:val="00AD758B"/>
    <w:rsid w:val="00AE052F"/>
    <w:rsid w:val="00AE0B7A"/>
    <w:rsid w:val="00AE26C5"/>
    <w:rsid w:val="00AE3567"/>
    <w:rsid w:val="00AE3E31"/>
    <w:rsid w:val="00AE46C4"/>
    <w:rsid w:val="00AE4706"/>
    <w:rsid w:val="00AE47E5"/>
    <w:rsid w:val="00AE6AE8"/>
    <w:rsid w:val="00AE70C1"/>
    <w:rsid w:val="00AE71E6"/>
    <w:rsid w:val="00AE7443"/>
    <w:rsid w:val="00AE775A"/>
    <w:rsid w:val="00AE7A44"/>
    <w:rsid w:val="00AE7C57"/>
    <w:rsid w:val="00AF1A64"/>
    <w:rsid w:val="00AF3B2C"/>
    <w:rsid w:val="00AF433F"/>
    <w:rsid w:val="00AF4A7C"/>
    <w:rsid w:val="00B00D09"/>
    <w:rsid w:val="00B00E4B"/>
    <w:rsid w:val="00B01476"/>
    <w:rsid w:val="00B019A7"/>
    <w:rsid w:val="00B03330"/>
    <w:rsid w:val="00B03B2F"/>
    <w:rsid w:val="00B03BCC"/>
    <w:rsid w:val="00B07901"/>
    <w:rsid w:val="00B07ADB"/>
    <w:rsid w:val="00B07E21"/>
    <w:rsid w:val="00B1013F"/>
    <w:rsid w:val="00B1029B"/>
    <w:rsid w:val="00B107DB"/>
    <w:rsid w:val="00B1156A"/>
    <w:rsid w:val="00B12666"/>
    <w:rsid w:val="00B139DE"/>
    <w:rsid w:val="00B14297"/>
    <w:rsid w:val="00B14E9A"/>
    <w:rsid w:val="00B14FCA"/>
    <w:rsid w:val="00B17E57"/>
    <w:rsid w:val="00B2054F"/>
    <w:rsid w:val="00B208D6"/>
    <w:rsid w:val="00B20E98"/>
    <w:rsid w:val="00B215FB"/>
    <w:rsid w:val="00B22638"/>
    <w:rsid w:val="00B22699"/>
    <w:rsid w:val="00B2348F"/>
    <w:rsid w:val="00B23EBC"/>
    <w:rsid w:val="00B243F4"/>
    <w:rsid w:val="00B24CFC"/>
    <w:rsid w:val="00B25004"/>
    <w:rsid w:val="00B26DD1"/>
    <w:rsid w:val="00B31627"/>
    <w:rsid w:val="00B316C6"/>
    <w:rsid w:val="00B32C30"/>
    <w:rsid w:val="00B345C4"/>
    <w:rsid w:val="00B35602"/>
    <w:rsid w:val="00B35FCD"/>
    <w:rsid w:val="00B37427"/>
    <w:rsid w:val="00B37699"/>
    <w:rsid w:val="00B4024E"/>
    <w:rsid w:val="00B4329C"/>
    <w:rsid w:val="00B43DB4"/>
    <w:rsid w:val="00B45BCD"/>
    <w:rsid w:val="00B45F93"/>
    <w:rsid w:val="00B46077"/>
    <w:rsid w:val="00B4719E"/>
    <w:rsid w:val="00B478B4"/>
    <w:rsid w:val="00B503E8"/>
    <w:rsid w:val="00B51EC1"/>
    <w:rsid w:val="00B54462"/>
    <w:rsid w:val="00B54A1F"/>
    <w:rsid w:val="00B55036"/>
    <w:rsid w:val="00B55FA9"/>
    <w:rsid w:val="00B56B1F"/>
    <w:rsid w:val="00B578C5"/>
    <w:rsid w:val="00B60DCF"/>
    <w:rsid w:val="00B61232"/>
    <w:rsid w:val="00B63AB4"/>
    <w:rsid w:val="00B63B94"/>
    <w:rsid w:val="00B651BA"/>
    <w:rsid w:val="00B6735A"/>
    <w:rsid w:val="00B70351"/>
    <w:rsid w:val="00B727E5"/>
    <w:rsid w:val="00B72D05"/>
    <w:rsid w:val="00B72F50"/>
    <w:rsid w:val="00B73B2C"/>
    <w:rsid w:val="00B73E13"/>
    <w:rsid w:val="00B76024"/>
    <w:rsid w:val="00B816F5"/>
    <w:rsid w:val="00B82E9A"/>
    <w:rsid w:val="00B838A4"/>
    <w:rsid w:val="00B83DB3"/>
    <w:rsid w:val="00B83E85"/>
    <w:rsid w:val="00B83FCC"/>
    <w:rsid w:val="00B845B6"/>
    <w:rsid w:val="00B846EC"/>
    <w:rsid w:val="00B86BDA"/>
    <w:rsid w:val="00B87244"/>
    <w:rsid w:val="00B87640"/>
    <w:rsid w:val="00B87918"/>
    <w:rsid w:val="00B92D25"/>
    <w:rsid w:val="00B92DE7"/>
    <w:rsid w:val="00B93D09"/>
    <w:rsid w:val="00B943CF"/>
    <w:rsid w:val="00BA0DE1"/>
    <w:rsid w:val="00BA1C72"/>
    <w:rsid w:val="00BA3ADF"/>
    <w:rsid w:val="00BA48BD"/>
    <w:rsid w:val="00BA4CFA"/>
    <w:rsid w:val="00BA4E72"/>
    <w:rsid w:val="00BA7778"/>
    <w:rsid w:val="00BB1BB1"/>
    <w:rsid w:val="00BB526B"/>
    <w:rsid w:val="00BB6344"/>
    <w:rsid w:val="00BC0F95"/>
    <w:rsid w:val="00BC225D"/>
    <w:rsid w:val="00BC2EC5"/>
    <w:rsid w:val="00BC3041"/>
    <w:rsid w:val="00BC3318"/>
    <w:rsid w:val="00BC3822"/>
    <w:rsid w:val="00BC38B1"/>
    <w:rsid w:val="00BC72B5"/>
    <w:rsid w:val="00BC7528"/>
    <w:rsid w:val="00BC7924"/>
    <w:rsid w:val="00BD0426"/>
    <w:rsid w:val="00BD1F36"/>
    <w:rsid w:val="00BD246B"/>
    <w:rsid w:val="00BD2717"/>
    <w:rsid w:val="00BD285A"/>
    <w:rsid w:val="00BD41FB"/>
    <w:rsid w:val="00BD4AC8"/>
    <w:rsid w:val="00BD4DA0"/>
    <w:rsid w:val="00BD6F4F"/>
    <w:rsid w:val="00BE190C"/>
    <w:rsid w:val="00BE28C2"/>
    <w:rsid w:val="00BE2E7D"/>
    <w:rsid w:val="00BE3217"/>
    <w:rsid w:val="00BE54E0"/>
    <w:rsid w:val="00BF3067"/>
    <w:rsid w:val="00BF4299"/>
    <w:rsid w:val="00BF44D9"/>
    <w:rsid w:val="00BF4E61"/>
    <w:rsid w:val="00BF5ACB"/>
    <w:rsid w:val="00BF6008"/>
    <w:rsid w:val="00BF60B3"/>
    <w:rsid w:val="00BF709A"/>
    <w:rsid w:val="00BF76A3"/>
    <w:rsid w:val="00BF79AA"/>
    <w:rsid w:val="00C0123D"/>
    <w:rsid w:val="00C01DBB"/>
    <w:rsid w:val="00C02890"/>
    <w:rsid w:val="00C02F16"/>
    <w:rsid w:val="00C02F96"/>
    <w:rsid w:val="00C05E6E"/>
    <w:rsid w:val="00C062F6"/>
    <w:rsid w:val="00C115D4"/>
    <w:rsid w:val="00C11BE8"/>
    <w:rsid w:val="00C157CF"/>
    <w:rsid w:val="00C15BF7"/>
    <w:rsid w:val="00C16071"/>
    <w:rsid w:val="00C16929"/>
    <w:rsid w:val="00C16D62"/>
    <w:rsid w:val="00C16DA1"/>
    <w:rsid w:val="00C17772"/>
    <w:rsid w:val="00C24819"/>
    <w:rsid w:val="00C24A06"/>
    <w:rsid w:val="00C2727F"/>
    <w:rsid w:val="00C30640"/>
    <w:rsid w:val="00C3079E"/>
    <w:rsid w:val="00C33CBA"/>
    <w:rsid w:val="00C3440C"/>
    <w:rsid w:val="00C34664"/>
    <w:rsid w:val="00C346D3"/>
    <w:rsid w:val="00C4171B"/>
    <w:rsid w:val="00C41AAF"/>
    <w:rsid w:val="00C42297"/>
    <w:rsid w:val="00C445A1"/>
    <w:rsid w:val="00C44689"/>
    <w:rsid w:val="00C454D7"/>
    <w:rsid w:val="00C47ABD"/>
    <w:rsid w:val="00C50168"/>
    <w:rsid w:val="00C501D5"/>
    <w:rsid w:val="00C50A16"/>
    <w:rsid w:val="00C513F4"/>
    <w:rsid w:val="00C516B7"/>
    <w:rsid w:val="00C52545"/>
    <w:rsid w:val="00C52E84"/>
    <w:rsid w:val="00C53622"/>
    <w:rsid w:val="00C54982"/>
    <w:rsid w:val="00C573D9"/>
    <w:rsid w:val="00C612EE"/>
    <w:rsid w:val="00C61DBC"/>
    <w:rsid w:val="00C6276A"/>
    <w:rsid w:val="00C65F20"/>
    <w:rsid w:val="00C667BC"/>
    <w:rsid w:val="00C66B5A"/>
    <w:rsid w:val="00C67B0C"/>
    <w:rsid w:val="00C71126"/>
    <w:rsid w:val="00C71645"/>
    <w:rsid w:val="00C7262F"/>
    <w:rsid w:val="00C7277F"/>
    <w:rsid w:val="00C73101"/>
    <w:rsid w:val="00C76F0D"/>
    <w:rsid w:val="00C81BB1"/>
    <w:rsid w:val="00C83B45"/>
    <w:rsid w:val="00C8562D"/>
    <w:rsid w:val="00C86B00"/>
    <w:rsid w:val="00C86B68"/>
    <w:rsid w:val="00C87358"/>
    <w:rsid w:val="00C9036D"/>
    <w:rsid w:val="00C93EDD"/>
    <w:rsid w:val="00C946D6"/>
    <w:rsid w:val="00C953EF"/>
    <w:rsid w:val="00C970AA"/>
    <w:rsid w:val="00C97311"/>
    <w:rsid w:val="00CA24E0"/>
    <w:rsid w:val="00CA32E5"/>
    <w:rsid w:val="00CA607B"/>
    <w:rsid w:val="00CA6AE8"/>
    <w:rsid w:val="00CA6FE6"/>
    <w:rsid w:val="00CA7B1E"/>
    <w:rsid w:val="00CB0748"/>
    <w:rsid w:val="00CB0F57"/>
    <w:rsid w:val="00CB1F4A"/>
    <w:rsid w:val="00CB29F7"/>
    <w:rsid w:val="00CB3DE9"/>
    <w:rsid w:val="00CB5A43"/>
    <w:rsid w:val="00CB613D"/>
    <w:rsid w:val="00CB619B"/>
    <w:rsid w:val="00CB79C6"/>
    <w:rsid w:val="00CC0088"/>
    <w:rsid w:val="00CC13F5"/>
    <w:rsid w:val="00CC39FD"/>
    <w:rsid w:val="00CC4742"/>
    <w:rsid w:val="00CC69D4"/>
    <w:rsid w:val="00CD3FBE"/>
    <w:rsid w:val="00CD478F"/>
    <w:rsid w:val="00CD4E84"/>
    <w:rsid w:val="00CD6E7D"/>
    <w:rsid w:val="00CD70C5"/>
    <w:rsid w:val="00CD7753"/>
    <w:rsid w:val="00CE0176"/>
    <w:rsid w:val="00CE0A98"/>
    <w:rsid w:val="00CE1B6E"/>
    <w:rsid w:val="00CE395F"/>
    <w:rsid w:val="00CE4DE5"/>
    <w:rsid w:val="00CE5E30"/>
    <w:rsid w:val="00CF2CD0"/>
    <w:rsid w:val="00CF356A"/>
    <w:rsid w:val="00CF527B"/>
    <w:rsid w:val="00D0007D"/>
    <w:rsid w:val="00D00234"/>
    <w:rsid w:val="00D00943"/>
    <w:rsid w:val="00D00BD8"/>
    <w:rsid w:val="00D01D00"/>
    <w:rsid w:val="00D027C5"/>
    <w:rsid w:val="00D02F5A"/>
    <w:rsid w:val="00D0360C"/>
    <w:rsid w:val="00D04A4B"/>
    <w:rsid w:val="00D04B88"/>
    <w:rsid w:val="00D059F0"/>
    <w:rsid w:val="00D06396"/>
    <w:rsid w:val="00D077A8"/>
    <w:rsid w:val="00D1022B"/>
    <w:rsid w:val="00D116D2"/>
    <w:rsid w:val="00D12160"/>
    <w:rsid w:val="00D138D2"/>
    <w:rsid w:val="00D13B66"/>
    <w:rsid w:val="00D14B6E"/>
    <w:rsid w:val="00D15BE3"/>
    <w:rsid w:val="00D15C08"/>
    <w:rsid w:val="00D15E25"/>
    <w:rsid w:val="00D178D1"/>
    <w:rsid w:val="00D22B56"/>
    <w:rsid w:val="00D25924"/>
    <w:rsid w:val="00D25CA2"/>
    <w:rsid w:val="00D25DE8"/>
    <w:rsid w:val="00D26398"/>
    <w:rsid w:val="00D273EF"/>
    <w:rsid w:val="00D2780E"/>
    <w:rsid w:val="00D27948"/>
    <w:rsid w:val="00D27B25"/>
    <w:rsid w:val="00D31229"/>
    <w:rsid w:val="00D318CF"/>
    <w:rsid w:val="00D32A1B"/>
    <w:rsid w:val="00D3302E"/>
    <w:rsid w:val="00D37B0D"/>
    <w:rsid w:val="00D429E9"/>
    <w:rsid w:val="00D431D8"/>
    <w:rsid w:val="00D4328D"/>
    <w:rsid w:val="00D45706"/>
    <w:rsid w:val="00D462B9"/>
    <w:rsid w:val="00D4635F"/>
    <w:rsid w:val="00D51AB5"/>
    <w:rsid w:val="00D52DD6"/>
    <w:rsid w:val="00D5308D"/>
    <w:rsid w:val="00D53781"/>
    <w:rsid w:val="00D53D01"/>
    <w:rsid w:val="00D540B4"/>
    <w:rsid w:val="00D5495F"/>
    <w:rsid w:val="00D55B59"/>
    <w:rsid w:val="00D5638B"/>
    <w:rsid w:val="00D56DBA"/>
    <w:rsid w:val="00D6017D"/>
    <w:rsid w:val="00D60E3B"/>
    <w:rsid w:val="00D61F54"/>
    <w:rsid w:val="00D62003"/>
    <w:rsid w:val="00D6263A"/>
    <w:rsid w:val="00D62692"/>
    <w:rsid w:val="00D628D3"/>
    <w:rsid w:val="00D66BD1"/>
    <w:rsid w:val="00D673E0"/>
    <w:rsid w:val="00D70674"/>
    <w:rsid w:val="00D71F79"/>
    <w:rsid w:val="00D72F23"/>
    <w:rsid w:val="00D743AA"/>
    <w:rsid w:val="00D74E55"/>
    <w:rsid w:val="00D76E1B"/>
    <w:rsid w:val="00D77A65"/>
    <w:rsid w:val="00D77C45"/>
    <w:rsid w:val="00D80386"/>
    <w:rsid w:val="00D8248D"/>
    <w:rsid w:val="00D82A53"/>
    <w:rsid w:val="00D83034"/>
    <w:rsid w:val="00D84C6F"/>
    <w:rsid w:val="00D85273"/>
    <w:rsid w:val="00D86100"/>
    <w:rsid w:val="00D876F7"/>
    <w:rsid w:val="00D9058B"/>
    <w:rsid w:val="00D9131C"/>
    <w:rsid w:val="00D91458"/>
    <w:rsid w:val="00D92EE3"/>
    <w:rsid w:val="00D93AC6"/>
    <w:rsid w:val="00D93B0C"/>
    <w:rsid w:val="00D93D43"/>
    <w:rsid w:val="00D957BE"/>
    <w:rsid w:val="00D967EF"/>
    <w:rsid w:val="00D9685D"/>
    <w:rsid w:val="00D96FEA"/>
    <w:rsid w:val="00D9784A"/>
    <w:rsid w:val="00DA0D81"/>
    <w:rsid w:val="00DA12AB"/>
    <w:rsid w:val="00DA1704"/>
    <w:rsid w:val="00DA19C6"/>
    <w:rsid w:val="00DA347E"/>
    <w:rsid w:val="00DA4851"/>
    <w:rsid w:val="00DA4C26"/>
    <w:rsid w:val="00DA4D96"/>
    <w:rsid w:val="00DA5555"/>
    <w:rsid w:val="00DA5597"/>
    <w:rsid w:val="00DA7259"/>
    <w:rsid w:val="00DA7822"/>
    <w:rsid w:val="00DB1923"/>
    <w:rsid w:val="00DB2664"/>
    <w:rsid w:val="00DB3A41"/>
    <w:rsid w:val="00DB4879"/>
    <w:rsid w:val="00DB5B00"/>
    <w:rsid w:val="00DB631E"/>
    <w:rsid w:val="00DB6399"/>
    <w:rsid w:val="00DC03C0"/>
    <w:rsid w:val="00DC13B0"/>
    <w:rsid w:val="00DC2182"/>
    <w:rsid w:val="00DC254A"/>
    <w:rsid w:val="00DC3902"/>
    <w:rsid w:val="00DC4081"/>
    <w:rsid w:val="00DC4F39"/>
    <w:rsid w:val="00DC4F46"/>
    <w:rsid w:val="00DC77E6"/>
    <w:rsid w:val="00DD0719"/>
    <w:rsid w:val="00DD0FC6"/>
    <w:rsid w:val="00DD1010"/>
    <w:rsid w:val="00DD209D"/>
    <w:rsid w:val="00DD280E"/>
    <w:rsid w:val="00DD34F8"/>
    <w:rsid w:val="00DD4C58"/>
    <w:rsid w:val="00DD52DD"/>
    <w:rsid w:val="00DD5A4C"/>
    <w:rsid w:val="00DD646B"/>
    <w:rsid w:val="00DD69E4"/>
    <w:rsid w:val="00DD71A4"/>
    <w:rsid w:val="00DD785D"/>
    <w:rsid w:val="00DE0E7D"/>
    <w:rsid w:val="00DE1553"/>
    <w:rsid w:val="00DE1E87"/>
    <w:rsid w:val="00DE31A3"/>
    <w:rsid w:val="00DE358C"/>
    <w:rsid w:val="00DE4503"/>
    <w:rsid w:val="00DE6865"/>
    <w:rsid w:val="00DF0740"/>
    <w:rsid w:val="00DF1304"/>
    <w:rsid w:val="00DF19E2"/>
    <w:rsid w:val="00DF1A92"/>
    <w:rsid w:val="00DF219B"/>
    <w:rsid w:val="00DF25FD"/>
    <w:rsid w:val="00DF358D"/>
    <w:rsid w:val="00DF65B2"/>
    <w:rsid w:val="00E0055C"/>
    <w:rsid w:val="00E00801"/>
    <w:rsid w:val="00E00A52"/>
    <w:rsid w:val="00E00E10"/>
    <w:rsid w:val="00E01EF9"/>
    <w:rsid w:val="00E0278A"/>
    <w:rsid w:val="00E03850"/>
    <w:rsid w:val="00E03A4D"/>
    <w:rsid w:val="00E051E3"/>
    <w:rsid w:val="00E05567"/>
    <w:rsid w:val="00E06C96"/>
    <w:rsid w:val="00E07092"/>
    <w:rsid w:val="00E07960"/>
    <w:rsid w:val="00E120BC"/>
    <w:rsid w:val="00E1495E"/>
    <w:rsid w:val="00E14F87"/>
    <w:rsid w:val="00E153F6"/>
    <w:rsid w:val="00E20171"/>
    <w:rsid w:val="00E20501"/>
    <w:rsid w:val="00E20D84"/>
    <w:rsid w:val="00E23428"/>
    <w:rsid w:val="00E26802"/>
    <w:rsid w:val="00E26AC9"/>
    <w:rsid w:val="00E26DD3"/>
    <w:rsid w:val="00E26EFC"/>
    <w:rsid w:val="00E2721C"/>
    <w:rsid w:val="00E321CC"/>
    <w:rsid w:val="00E33130"/>
    <w:rsid w:val="00E33B0C"/>
    <w:rsid w:val="00E34CA4"/>
    <w:rsid w:val="00E35457"/>
    <w:rsid w:val="00E35B00"/>
    <w:rsid w:val="00E35B9F"/>
    <w:rsid w:val="00E36A32"/>
    <w:rsid w:val="00E36C97"/>
    <w:rsid w:val="00E4164A"/>
    <w:rsid w:val="00E43842"/>
    <w:rsid w:val="00E43959"/>
    <w:rsid w:val="00E4509B"/>
    <w:rsid w:val="00E4594A"/>
    <w:rsid w:val="00E4633B"/>
    <w:rsid w:val="00E46A1D"/>
    <w:rsid w:val="00E47699"/>
    <w:rsid w:val="00E47AE4"/>
    <w:rsid w:val="00E50E44"/>
    <w:rsid w:val="00E51561"/>
    <w:rsid w:val="00E520AE"/>
    <w:rsid w:val="00E52E3C"/>
    <w:rsid w:val="00E53CC2"/>
    <w:rsid w:val="00E53FFB"/>
    <w:rsid w:val="00E540F5"/>
    <w:rsid w:val="00E558DB"/>
    <w:rsid w:val="00E55C3D"/>
    <w:rsid w:val="00E569C1"/>
    <w:rsid w:val="00E56E49"/>
    <w:rsid w:val="00E57329"/>
    <w:rsid w:val="00E57558"/>
    <w:rsid w:val="00E57D58"/>
    <w:rsid w:val="00E6253B"/>
    <w:rsid w:val="00E631F7"/>
    <w:rsid w:val="00E64020"/>
    <w:rsid w:val="00E640CF"/>
    <w:rsid w:val="00E670CA"/>
    <w:rsid w:val="00E67F71"/>
    <w:rsid w:val="00E709BE"/>
    <w:rsid w:val="00E72650"/>
    <w:rsid w:val="00E737C0"/>
    <w:rsid w:val="00E73FDC"/>
    <w:rsid w:val="00E75AF8"/>
    <w:rsid w:val="00E77CC4"/>
    <w:rsid w:val="00E80D8D"/>
    <w:rsid w:val="00E847B0"/>
    <w:rsid w:val="00E85737"/>
    <w:rsid w:val="00E85BBB"/>
    <w:rsid w:val="00E90872"/>
    <w:rsid w:val="00E90E69"/>
    <w:rsid w:val="00E91BDE"/>
    <w:rsid w:val="00E921AE"/>
    <w:rsid w:val="00E943EE"/>
    <w:rsid w:val="00E95BF2"/>
    <w:rsid w:val="00E971D8"/>
    <w:rsid w:val="00E97948"/>
    <w:rsid w:val="00E9796E"/>
    <w:rsid w:val="00E97D96"/>
    <w:rsid w:val="00EA0611"/>
    <w:rsid w:val="00EA3256"/>
    <w:rsid w:val="00EA4C1E"/>
    <w:rsid w:val="00EA5B9D"/>
    <w:rsid w:val="00EA622C"/>
    <w:rsid w:val="00EA66F9"/>
    <w:rsid w:val="00EA6D32"/>
    <w:rsid w:val="00EA7A50"/>
    <w:rsid w:val="00EB0370"/>
    <w:rsid w:val="00EB0800"/>
    <w:rsid w:val="00EB0B83"/>
    <w:rsid w:val="00EB0CDD"/>
    <w:rsid w:val="00EB32C5"/>
    <w:rsid w:val="00EB3B23"/>
    <w:rsid w:val="00EB434B"/>
    <w:rsid w:val="00EB5412"/>
    <w:rsid w:val="00EB7DDB"/>
    <w:rsid w:val="00EC162F"/>
    <w:rsid w:val="00EC23B6"/>
    <w:rsid w:val="00EC363B"/>
    <w:rsid w:val="00EC5A34"/>
    <w:rsid w:val="00ED0E03"/>
    <w:rsid w:val="00ED2C69"/>
    <w:rsid w:val="00ED712F"/>
    <w:rsid w:val="00EE01E9"/>
    <w:rsid w:val="00EE036D"/>
    <w:rsid w:val="00EE10DA"/>
    <w:rsid w:val="00EE2DC2"/>
    <w:rsid w:val="00EE51C2"/>
    <w:rsid w:val="00EE5769"/>
    <w:rsid w:val="00EE6CB7"/>
    <w:rsid w:val="00EF3726"/>
    <w:rsid w:val="00EF754A"/>
    <w:rsid w:val="00F001B4"/>
    <w:rsid w:val="00F00FAE"/>
    <w:rsid w:val="00F01A21"/>
    <w:rsid w:val="00F01A66"/>
    <w:rsid w:val="00F01C60"/>
    <w:rsid w:val="00F02013"/>
    <w:rsid w:val="00F03DE8"/>
    <w:rsid w:val="00F07526"/>
    <w:rsid w:val="00F07A2B"/>
    <w:rsid w:val="00F11C8A"/>
    <w:rsid w:val="00F12F8D"/>
    <w:rsid w:val="00F134A9"/>
    <w:rsid w:val="00F14CA0"/>
    <w:rsid w:val="00F1510A"/>
    <w:rsid w:val="00F15DDF"/>
    <w:rsid w:val="00F17791"/>
    <w:rsid w:val="00F17BD4"/>
    <w:rsid w:val="00F2018D"/>
    <w:rsid w:val="00F21F24"/>
    <w:rsid w:val="00F22144"/>
    <w:rsid w:val="00F22157"/>
    <w:rsid w:val="00F245A7"/>
    <w:rsid w:val="00F26328"/>
    <w:rsid w:val="00F313F6"/>
    <w:rsid w:val="00F3719E"/>
    <w:rsid w:val="00F37D1E"/>
    <w:rsid w:val="00F40727"/>
    <w:rsid w:val="00F40A3D"/>
    <w:rsid w:val="00F41E34"/>
    <w:rsid w:val="00F423D3"/>
    <w:rsid w:val="00F43013"/>
    <w:rsid w:val="00F437E2"/>
    <w:rsid w:val="00F4389A"/>
    <w:rsid w:val="00F47EE6"/>
    <w:rsid w:val="00F550AF"/>
    <w:rsid w:val="00F55FE1"/>
    <w:rsid w:val="00F575B4"/>
    <w:rsid w:val="00F57C13"/>
    <w:rsid w:val="00F610CA"/>
    <w:rsid w:val="00F613CB"/>
    <w:rsid w:val="00F63DA2"/>
    <w:rsid w:val="00F63F44"/>
    <w:rsid w:val="00F67F68"/>
    <w:rsid w:val="00F71FA2"/>
    <w:rsid w:val="00F720E7"/>
    <w:rsid w:val="00F7227E"/>
    <w:rsid w:val="00F740A2"/>
    <w:rsid w:val="00F74A9B"/>
    <w:rsid w:val="00F7729D"/>
    <w:rsid w:val="00F8095D"/>
    <w:rsid w:val="00F8225E"/>
    <w:rsid w:val="00F851EF"/>
    <w:rsid w:val="00F8594D"/>
    <w:rsid w:val="00F86BED"/>
    <w:rsid w:val="00F86BF3"/>
    <w:rsid w:val="00F877B6"/>
    <w:rsid w:val="00F90135"/>
    <w:rsid w:val="00F90BC7"/>
    <w:rsid w:val="00F924D8"/>
    <w:rsid w:val="00F9345A"/>
    <w:rsid w:val="00F93BD2"/>
    <w:rsid w:val="00F93C24"/>
    <w:rsid w:val="00F956E8"/>
    <w:rsid w:val="00F96864"/>
    <w:rsid w:val="00FA10BA"/>
    <w:rsid w:val="00FA1874"/>
    <w:rsid w:val="00FA28A4"/>
    <w:rsid w:val="00FA311F"/>
    <w:rsid w:val="00FA61B6"/>
    <w:rsid w:val="00FA65D1"/>
    <w:rsid w:val="00FA6853"/>
    <w:rsid w:val="00FA6E2C"/>
    <w:rsid w:val="00FA7C9E"/>
    <w:rsid w:val="00FA7FBC"/>
    <w:rsid w:val="00FB01B6"/>
    <w:rsid w:val="00FB0360"/>
    <w:rsid w:val="00FB0AF5"/>
    <w:rsid w:val="00FB1022"/>
    <w:rsid w:val="00FB115A"/>
    <w:rsid w:val="00FB12A7"/>
    <w:rsid w:val="00FB1555"/>
    <w:rsid w:val="00FB1B83"/>
    <w:rsid w:val="00FB37B0"/>
    <w:rsid w:val="00FB412A"/>
    <w:rsid w:val="00FB4633"/>
    <w:rsid w:val="00FB5CE7"/>
    <w:rsid w:val="00FB5D4C"/>
    <w:rsid w:val="00FB6B01"/>
    <w:rsid w:val="00FB793D"/>
    <w:rsid w:val="00FB7DA0"/>
    <w:rsid w:val="00FC03C3"/>
    <w:rsid w:val="00FC1D34"/>
    <w:rsid w:val="00FC3B28"/>
    <w:rsid w:val="00FC4E76"/>
    <w:rsid w:val="00FC5C09"/>
    <w:rsid w:val="00FC5CB1"/>
    <w:rsid w:val="00FC74EF"/>
    <w:rsid w:val="00FC7B21"/>
    <w:rsid w:val="00FD1466"/>
    <w:rsid w:val="00FD19FE"/>
    <w:rsid w:val="00FD1EE9"/>
    <w:rsid w:val="00FD256F"/>
    <w:rsid w:val="00FD2C7C"/>
    <w:rsid w:val="00FD4D48"/>
    <w:rsid w:val="00FD5692"/>
    <w:rsid w:val="00FD5F8B"/>
    <w:rsid w:val="00FD6B97"/>
    <w:rsid w:val="00FD7355"/>
    <w:rsid w:val="00FE0CF4"/>
    <w:rsid w:val="00FE18BD"/>
    <w:rsid w:val="00FE2656"/>
    <w:rsid w:val="00FE2682"/>
    <w:rsid w:val="00FE33F8"/>
    <w:rsid w:val="00FE48B0"/>
    <w:rsid w:val="00FE51FB"/>
    <w:rsid w:val="00FE5597"/>
    <w:rsid w:val="00FE5A94"/>
    <w:rsid w:val="00FE6E2F"/>
    <w:rsid w:val="00FF0AAD"/>
    <w:rsid w:val="00FF0E49"/>
    <w:rsid w:val="00FF10CE"/>
    <w:rsid w:val="00FF18A6"/>
    <w:rsid w:val="00FF2308"/>
    <w:rsid w:val="00FF2A61"/>
    <w:rsid w:val="00FF4C5C"/>
    <w:rsid w:val="00FF77DF"/>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609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iPriority="59" w:unhideWhenUsed="0"/>
    <w:lsdException w:name="Placeholder Text" w:uiPriority="99"/>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uiPriority w:val="59"/>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Caption Char2,Caption Char Char Char,Caption Char Char1,fig and tbl,fighead2,Table Caption,fighead21,fighead22,fighead23,fighead211"/>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uiPriority w:val="99"/>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Caption Char2 Char,Caption Char Char Char Char,fig and tbl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Normalwithindent">
    <w:name w:val="Normal with indent"/>
    <w:basedOn w:val="Normal"/>
    <w:link w:val="NormalwithindentChar"/>
    <w:qFormat/>
    <w:rsid w:val="00331C94"/>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rsid w:val="00331C94"/>
    <w:rPr>
      <w:rFonts w:eastAsia="Malgun Gothic"/>
      <w:lang w:val="en-GB"/>
    </w:rPr>
  </w:style>
  <w:style w:type="paragraph" w:styleId="NoSpacing">
    <w:name w:val="No Spacing"/>
    <w:uiPriority w:val="1"/>
    <w:qFormat/>
    <w:rsid w:val="00FF77DF"/>
    <w:rPr>
      <w:rFonts w:ascii="Calibri" w:eastAsia="SimSun" w:hAnsi="Calibri"/>
      <w:sz w:val="22"/>
      <w:szCs w:val="22"/>
    </w:rPr>
  </w:style>
  <w:style w:type="paragraph" w:customStyle="1" w:styleId="maintext">
    <w:name w:val="main text"/>
    <w:basedOn w:val="Normal"/>
    <w:link w:val="maintextChar"/>
    <w:qFormat/>
    <w:rsid w:val="00EB32C5"/>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EB32C5"/>
    <w:rPr>
      <w:rFonts w:eastAsia="Malgun Gothic"/>
      <w:lang w:val="en-GB" w:eastAsia="ko-KR"/>
    </w:rPr>
  </w:style>
  <w:style w:type="paragraph" w:customStyle="1" w:styleId="ordinary-output">
    <w:name w:val="ordinary-output"/>
    <w:basedOn w:val="Normal"/>
    <w:rsid w:val="00AA55C8"/>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rsid w:val="00675DE7"/>
  </w:style>
  <w:style w:type="character" w:customStyle="1" w:styleId="high-light-bg4">
    <w:name w:val="high-light-bg4"/>
    <w:basedOn w:val="DefaultParagraphFont"/>
    <w:rsid w:val="00B14297"/>
  </w:style>
  <w:style w:type="character" w:customStyle="1" w:styleId="apple-converted-space">
    <w:name w:val="apple-converted-space"/>
    <w:basedOn w:val="DefaultParagraphFont"/>
    <w:rsid w:val="004E076E"/>
  </w:style>
</w:styles>
</file>

<file path=word/webSettings.xml><?xml version="1.0" encoding="utf-8"?>
<w:webSettings xmlns:r="http://schemas.openxmlformats.org/officeDocument/2006/relationships" xmlns:w="http://schemas.openxmlformats.org/wordprocessingml/2006/main">
  <w:divs>
    <w:div w:id="23024645">
      <w:bodyDiv w:val="1"/>
      <w:marLeft w:val="0"/>
      <w:marRight w:val="0"/>
      <w:marTop w:val="0"/>
      <w:marBottom w:val="0"/>
      <w:divBdr>
        <w:top w:val="none" w:sz="0" w:space="0" w:color="auto"/>
        <w:left w:val="none" w:sz="0" w:space="0" w:color="auto"/>
        <w:bottom w:val="none" w:sz="0" w:space="0" w:color="auto"/>
        <w:right w:val="none" w:sz="0" w:space="0" w:color="auto"/>
      </w:divBdr>
      <w:divsChild>
        <w:div w:id="604193406">
          <w:marLeft w:val="0"/>
          <w:marRight w:val="0"/>
          <w:marTop w:val="0"/>
          <w:marBottom w:val="0"/>
          <w:divBdr>
            <w:top w:val="none" w:sz="0" w:space="0" w:color="auto"/>
            <w:left w:val="none" w:sz="0" w:space="0" w:color="auto"/>
            <w:bottom w:val="none" w:sz="0" w:space="0" w:color="auto"/>
            <w:right w:val="none" w:sz="0" w:space="0" w:color="auto"/>
          </w:divBdr>
          <w:divsChild>
            <w:div w:id="1295796910">
              <w:marLeft w:val="0"/>
              <w:marRight w:val="0"/>
              <w:marTop w:val="0"/>
              <w:marBottom w:val="0"/>
              <w:divBdr>
                <w:top w:val="none" w:sz="0" w:space="0" w:color="auto"/>
                <w:left w:val="none" w:sz="0" w:space="0" w:color="auto"/>
                <w:bottom w:val="none" w:sz="0" w:space="0" w:color="auto"/>
                <w:right w:val="none" w:sz="0" w:space="0" w:color="auto"/>
              </w:divBdr>
              <w:divsChild>
                <w:div w:id="1892497430">
                  <w:marLeft w:val="0"/>
                  <w:marRight w:val="0"/>
                  <w:marTop w:val="0"/>
                  <w:marBottom w:val="0"/>
                  <w:divBdr>
                    <w:top w:val="none" w:sz="0" w:space="0" w:color="auto"/>
                    <w:left w:val="none" w:sz="0" w:space="0" w:color="auto"/>
                    <w:bottom w:val="none" w:sz="0" w:space="0" w:color="auto"/>
                    <w:right w:val="none" w:sz="0" w:space="0" w:color="auto"/>
                  </w:divBdr>
                  <w:divsChild>
                    <w:div w:id="1286304545">
                      <w:marLeft w:val="0"/>
                      <w:marRight w:val="0"/>
                      <w:marTop w:val="0"/>
                      <w:marBottom w:val="0"/>
                      <w:divBdr>
                        <w:top w:val="none" w:sz="0" w:space="0" w:color="auto"/>
                        <w:left w:val="none" w:sz="0" w:space="0" w:color="auto"/>
                        <w:bottom w:val="none" w:sz="0" w:space="0" w:color="auto"/>
                        <w:right w:val="none" w:sz="0" w:space="0" w:color="auto"/>
                      </w:divBdr>
                      <w:divsChild>
                        <w:div w:id="629096171">
                          <w:marLeft w:val="0"/>
                          <w:marRight w:val="0"/>
                          <w:marTop w:val="0"/>
                          <w:marBottom w:val="751"/>
                          <w:divBdr>
                            <w:top w:val="none" w:sz="0" w:space="0" w:color="auto"/>
                            <w:left w:val="none" w:sz="0" w:space="0" w:color="auto"/>
                            <w:bottom w:val="none" w:sz="0" w:space="0" w:color="auto"/>
                            <w:right w:val="none" w:sz="0" w:space="0" w:color="auto"/>
                          </w:divBdr>
                          <w:divsChild>
                            <w:div w:id="878782751">
                              <w:marLeft w:val="0"/>
                              <w:marRight w:val="0"/>
                              <w:marTop w:val="0"/>
                              <w:marBottom w:val="0"/>
                              <w:divBdr>
                                <w:top w:val="none" w:sz="0" w:space="0" w:color="auto"/>
                                <w:left w:val="none" w:sz="0" w:space="0" w:color="auto"/>
                                <w:bottom w:val="none" w:sz="0" w:space="0" w:color="auto"/>
                                <w:right w:val="none" w:sz="0" w:space="0" w:color="auto"/>
                              </w:divBdr>
                              <w:divsChild>
                                <w:div w:id="1364015556">
                                  <w:marLeft w:val="0"/>
                                  <w:marRight w:val="0"/>
                                  <w:marTop w:val="0"/>
                                  <w:marBottom w:val="0"/>
                                  <w:divBdr>
                                    <w:top w:val="none" w:sz="0" w:space="0" w:color="auto"/>
                                    <w:left w:val="none" w:sz="0" w:space="0" w:color="auto"/>
                                    <w:bottom w:val="none" w:sz="0" w:space="0" w:color="auto"/>
                                    <w:right w:val="none" w:sz="0" w:space="0" w:color="auto"/>
                                  </w:divBdr>
                                  <w:divsChild>
                                    <w:div w:id="1628243046">
                                      <w:marLeft w:val="0"/>
                                      <w:marRight w:val="0"/>
                                      <w:marTop w:val="0"/>
                                      <w:marBottom w:val="0"/>
                                      <w:divBdr>
                                        <w:top w:val="none" w:sz="0" w:space="0" w:color="auto"/>
                                        <w:left w:val="none" w:sz="0" w:space="0" w:color="auto"/>
                                        <w:bottom w:val="none" w:sz="0" w:space="0" w:color="auto"/>
                                        <w:right w:val="none" w:sz="0" w:space="0" w:color="auto"/>
                                      </w:divBdr>
                                      <w:divsChild>
                                        <w:div w:id="263005446">
                                          <w:marLeft w:val="0"/>
                                          <w:marRight w:val="0"/>
                                          <w:marTop w:val="0"/>
                                          <w:marBottom w:val="0"/>
                                          <w:divBdr>
                                            <w:top w:val="none" w:sz="0" w:space="0" w:color="auto"/>
                                            <w:left w:val="none" w:sz="0" w:space="0" w:color="auto"/>
                                            <w:bottom w:val="none" w:sz="0" w:space="0" w:color="auto"/>
                                            <w:right w:val="none" w:sz="0" w:space="0" w:color="auto"/>
                                          </w:divBdr>
                                          <w:divsChild>
                                            <w:div w:id="1498426545">
                                              <w:marLeft w:val="0"/>
                                              <w:marRight w:val="0"/>
                                              <w:marTop w:val="0"/>
                                              <w:marBottom w:val="0"/>
                                              <w:divBdr>
                                                <w:top w:val="single" w:sz="4" w:space="0" w:color="EEEEEE"/>
                                                <w:left w:val="single" w:sz="2" w:space="0" w:color="EEEEEE"/>
                                                <w:bottom w:val="single" w:sz="4" w:space="0" w:color="EEEEEE"/>
                                                <w:right w:val="single" w:sz="4" w:space="0" w:color="EEEEEE"/>
                                              </w:divBdr>
                                              <w:divsChild>
                                                <w:div w:id="84063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525482">
      <w:bodyDiv w:val="1"/>
      <w:marLeft w:val="0"/>
      <w:marRight w:val="0"/>
      <w:marTop w:val="0"/>
      <w:marBottom w:val="0"/>
      <w:divBdr>
        <w:top w:val="none" w:sz="0" w:space="0" w:color="auto"/>
        <w:left w:val="none" w:sz="0" w:space="0" w:color="auto"/>
        <w:bottom w:val="none" w:sz="0" w:space="0" w:color="auto"/>
        <w:right w:val="none" w:sz="0" w:space="0" w:color="auto"/>
      </w:divBdr>
      <w:divsChild>
        <w:div w:id="495339522">
          <w:marLeft w:val="0"/>
          <w:marRight w:val="0"/>
          <w:marTop w:val="0"/>
          <w:marBottom w:val="0"/>
          <w:divBdr>
            <w:top w:val="none" w:sz="0" w:space="0" w:color="auto"/>
            <w:left w:val="none" w:sz="0" w:space="0" w:color="auto"/>
            <w:bottom w:val="none" w:sz="0" w:space="0" w:color="auto"/>
            <w:right w:val="none" w:sz="0" w:space="0" w:color="auto"/>
          </w:divBdr>
          <w:divsChild>
            <w:div w:id="1625190098">
              <w:marLeft w:val="0"/>
              <w:marRight w:val="0"/>
              <w:marTop w:val="0"/>
              <w:marBottom w:val="0"/>
              <w:divBdr>
                <w:top w:val="none" w:sz="0" w:space="0" w:color="auto"/>
                <w:left w:val="none" w:sz="0" w:space="0" w:color="auto"/>
                <w:bottom w:val="none" w:sz="0" w:space="0" w:color="auto"/>
                <w:right w:val="none" w:sz="0" w:space="0" w:color="auto"/>
              </w:divBdr>
              <w:divsChild>
                <w:div w:id="532690076">
                  <w:marLeft w:val="0"/>
                  <w:marRight w:val="0"/>
                  <w:marTop w:val="0"/>
                  <w:marBottom w:val="0"/>
                  <w:divBdr>
                    <w:top w:val="none" w:sz="0" w:space="0" w:color="auto"/>
                    <w:left w:val="none" w:sz="0" w:space="0" w:color="auto"/>
                    <w:bottom w:val="none" w:sz="0" w:space="0" w:color="auto"/>
                    <w:right w:val="none" w:sz="0" w:space="0" w:color="auto"/>
                  </w:divBdr>
                  <w:divsChild>
                    <w:div w:id="13581560">
                      <w:marLeft w:val="0"/>
                      <w:marRight w:val="0"/>
                      <w:marTop w:val="0"/>
                      <w:marBottom w:val="0"/>
                      <w:divBdr>
                        <w:top w:val="none" w:sz="0" w:space="0" w:color="auto"/>
                        <w:left w:val="none" w:sz="0" w:space="0" w:color="auto"/>
                        <w:bottom w:val="none" w:sz="0" w:space="0" w:color="auto"/>
                        <w:right w:val="none" w:sz="0" w:space="0" w:color="auto"/>
                      </w:divBdr>
                      <w:divsChild>
                        <w:div w:id="47942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537206229">
      <w:bodyDiv w:val="1"/>
      <w:marLeft w:val="0"/>
      <w:marRight w:val="0"/>
      <w:marTop w:val="0"/>
      <w:marBottom w:val="0"/>
      <w:divBdr>
        <w:top w:val="none" w:sz="0" w:space="0" w:color="auto"/>
        <w:left w:val="none" w:sz="0" w:space="0" w:color="auto"/>
        <w:bottom w:val="none" w:sz="0" w:space="0" w:color="auto"/>
        <w:right w:val="none" w:sz="0" w:space="0" w:color="auto"/>
      </w:divBdr>
      <w:divsChild>
        <w:div w:id="1850558526">
          <w:marLeft w:val="0"/>
          <w:marRight w:val="0"/>
          <w:marTop w:val="0"/>
          <w:marBottom w:val="0"/>
          <w:divBdr>
            <w:top w:val="none" w:sz="0" w:space="0" w:color="auto"/>
            <w:left w:val="none" w:sz="0" w:space="0" w:color="auto"/>
            <w:bottom w:val="none" w:sz="0" w:space="0" w:color="auto"/>
            <w:right w:val="none" w:sz="0" w:space="0" w:color="auto"/>
          </w:divBdr>
          <w:divsChild>
            <w:div w:id="1648238080">
              <w:marLeft w:val="0"/>
              <w:marRight w:val="0"/>
              <w:marTop w:val="0"/>
              <w:marBottom w:val="0"/>
              <w:divBdr>
                <w:top w:val="none" w:sz="0" w:space="0" w:color="auto"/>
                <w:left w:val="none" w:sz="0" w:space="0" w:color="auto"/>
                <w:bottom w:val="none" w:sz="0" w:space="0" w:color="auto"/>
                <w:right w:val="none" w:sz="0" w:space="0" w:color="auto"/>
              </w:divBdr>
              <w:divsChild>
                <w:div w:id="1232695687">
                  <w:marLeft w:val="0"/>
                  <w:marRight w:val="0"/>
                  <w:marTop w:val="0"/>
                  <w:marBottom w:val="0"/>
                  <w:divBdr>
                    <w:top w:val="none" w:sz="0" w:space="0" w:color="auto"/>
                    <w:left w:val="none" w:sz="0" w:space="0" w:color="auto"/>
                    <w:bottom w:val="none" w:sz="0" w:space="0" w:color="auto"/>
                    <w:right w:val="none" w:sz="0" w:space="0" w:color="auto"/>
                  </w:divBdr>
                  <w:divsChild>
                    <w:div w:id="2055038875">
                      <w:marLeft w:val="0"/>
                      <w:marRight w:val="0"/>
                      <w:marTop w:val="0"/>
                      <w:marBottom w:val="0"/>
                      <w:divBdr>
                        <w:top w:val="none" w:sz="0" w:space="0" w:color="auto"/>
                        <w:left w:val="none" w:sz="0" w:space="0" w:color="auto"/>
                        <w:bottom w:val="none" w:sz="0" w:space="0" w:color="auto"/>
                        <w:right w:val="none" w:sz="0" w:space="0" w:color="auto"/>
                      </w:divBdr>
                      <w:divsChild>
                        <w:div w:id="583998202">
                          <w:marLeft w:val="0"/>
                          <w:marRight w:val="0"/>
                          <w:marTop w:val="0"/>
                          <w:marBottom w:val="751"/>
                          <w:divBdr>
                            <w:top w:val="none" w:sz="0" w:space="0" w:color="auto"/>
                            <w:left w:val="none" w:sz="0" w:space="0" w:color="auto"/>
                            <w:bottom w:val="none" w:sz="0" w:space="0" w:color="auto"/>
                            <w:right w:val="none" w:sz="0" w:space="0" w:color="auto"/>
                          </w:divBdr>
                          <w:divsChild>
                            <w:div w:id="772440037">
                              <w:marLeft w:val="0"/>
                              <w:marRight w:val="0"/>
                              <w:marTop w:val="0"/>
                              <w:marBottom w:val="0"/>
                              <w:divBdr>
                                <w:top w:val="none" w:sz="0" w:space="0" w:color="auto"/>
                                <w:left w:val="none" w:sz="0" w:space="0" w:color="auto"/>
                                <w:bottom w:val="none" w:sz="0" w:space="0" w:color="auto"/>
                                <w:right w:val="none" w:sz="0" w:space="0" w:color="auto"/>
                              </w:divBdr>
                              <w:divsChild>
                                <w:div w:id="1525246464">
                                  <w:marLeft w:val="0"/>
                                  <w:marRight w:val="0"/>
                                  <w:marTop w:val="0"/>
                                  <w:marBottom w:val="0"/>
                                  <w:divBdr>
                                    <w:top w:val="none" w:sz="0" w:space="0" w:color="auto"/>
                                    <w:left w:val="none" w:sz="0" w:space="0" w:color="auto"/>
                                    <w:bottom w:val="none" w:sz="0" w:space="0" w:color="auto"/>
                                    <w:right w:val="none" w:sz="0" w:space="0" w:color="auto"/>
                                  </w:divBdr>
                                  <w:divsChild>
                                    <w:div w:id="1419138366">
                                      <w:marLeft w:val="0"/>
                                      <w:marRight w:val="0"/>
                                      <w:marTop w:val="0"/>
                                      <w:marBottom w:val="0"/>
                                      <w:divBdr>
                                        <w:top w:val="none" w:sz="0" w:space="0" w:color="auto"/>
                                        <w:left w:val="none" w:sz="0" w:space="0" w:color="auto"/>
                                        <w:bottom w:val="none" w:sz="0" w:space="0" w:color="auto"/>
                                        <w:right w:val="none" w:sz="0" w:space="0" w:color="auto"/>
                                      </w:divBdr>
                                      <w:divsChild>
                                        <w:div w:id="1180318639">
                                          <w:marLeft w:val="0"/>
                                          <w:marRight w:val="0"/>
                                          <w:marTop w:val="0"/>
                                          <w:marBottom w:val="0"/>
                                          <w:divBdr>
                                            <w:top w:val="none" w:sz="0" w:space="0" w:color="auto"/>
                                            <w:left w:val="none" w:sz="0" w:space="0" w:color="auto"/>
                                            <w:bottom w:val="none" w:sz="0" w:space="0" w:color="auto"/>
                                            <w:right w:val="none" w:sz="0" w:space="0" w:color="auto"/>
                                          </w:divBdr>
                                          <w:divsChild>
                                            <w:div w:id="431046912">
                                              <w:marLeft w:val="0"/>
                                              <w:marRight w:val="0"/>
                                              <w:marTop w:val="0"/>
                                              <w:marBottom w:val="0"/>
                                              <w:divBdr>
                                                <w:top w:val="single" w:sz="4" w:space="0" w:color="EEEEEE"/>
                                                <w:left w:val="single" w:sz="2" w:space="0" w:color="EEEEEE"/>
                                                <w:bottom w:val="single" w:sz="4" w:space="0" w:color="EEEEEE"/>
                                                <w:right w:val="single" w:sz="4" w:space="0" w:color="EEEEEE"/>
                                              </w:divBdr>
                                              <w:divsChild>
                                                <w:div w:id="127404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55970666">
      <w:bodyDiv w:val="1"/>
      <w:marLeft w:val="0"/>
      <w:marRight w:val="0"/>
      <w:marTop w:val="0"/>
      <w:marBottom w:val="0"/>
      <w:divBdr>
        <w:top w:val="none" w:sz="0" w:space="0" w:color="auto"/>
        <w:left w:val="none" w:sz="0" w:space="0" w:color="auto"/>
        <w:bottom w:val="none" w:sz="0" w:space="0" w:color="auto"/>
        <w:right w:val="none" w:sz="0" w:space="0" w:color="auto"/>
      </w:divBdr>
      <w:divsChild>
        <w:div w:id="768624556">
          <w:marLeft w:val="0"/>
          <w:marRight w:val="0"/>
          <w:marTop w:val="0"/>
          <w:marBottom w:val="0"/>
          <w:divBdr>
            <w:top w:val="none" w:sz="0" w:space="0" w:color="auto"/>
            <w:left w:val="none" w:sz="0" w:space="0" w:color="auto"/>
            <w:bottom w:val="none" w:sz="0" w:space="0" w:color="auto"/>
            <w:right w:val="none" w:sz="0" w:space="0" w:color="auto"/>
          </w:divBdr>
          <w:divsChild>
            <w:div w:id="1583565430">
              <w:marLeft w:val="0"/>
              <w:marRight w:val="0"/>
              <w:marTop w:val="0"/>
              <w:marBottom w:val="0"/>
              <w:divBdr>
                <w:top w:val="none" w:sz="0" w:space="0" w:color="auto"/>
                <w:left w:val="none" w:sz="0" w:space="0" w:color="auto"/>
                <w:bottom w:val="none" w:sz="0" w:space="0" w:color="auto"/>
                <w:right w:val="none" w:sz="0" w:space="0" w:color="auto"/>
              </w:divBdr>
              <w:divsChild>
                <w:div w:id="1222402794">
                  <w:marLeft w:val="0"/>
                  <w:marRight w:val="0"/>
                  <w:marTop w:val="0"/>
                  <w:marBottom w:val="0"/>
                  <w:divBdr>
                    <w:top w:val="none" w:sz="0" w:space="0" w:color="auto"/>
                    <w:left w:val="none" w:sz="0" w:space="0" w:color="auto"/>
                    <w:bottom w:val="none" w:sz="0" w:space="0" w:color="auto"/>
                    <w:right w:val="none" w:sz="0" w:space="0" w:color="auto"/>
                  </w:divBdr>
                  <w:divsChild>
                    <w:div w:id="2035424703">
                      <w:marLeft w:val="0"/>
                      <w:marRight w:val="0"/>
                      <w:marTop w:val="0"/>
                      <w:marBottom w:val="0"/>
                      <w:divBdr>
                        <w:top w:val="none" w:sz="0" w:space="0" w:color="auto"/>
                        <w:left w:val="none" w:sz="0" w:space="0" w:color="auto"/>
                        <w:bottom w:val="none" w:sz="0" w:space="0" w:color="auto"/>
                        <w:right w:val="none" w:sz="0" w:space="0" w:color="auto"/>
                      </w:divBdr>
                      <w:divsChild>
                        <w:div w:id="329988313">
                          <w:marLeft w:val="0"/>
                          <w:marRight w:val="0"/>
                          <w:marTop w:val="0"/>
                          <w:marBottom w:val="751"/>
                          <w:divBdr>
                            <w:top w:val="none" w:sz="0" w:space="0" w:color="auto"/>
                            <w:left w:val="none" w:sz="0" w:space="0" w:color="auto"/>
                            <w:bottom w:val="none" w:sz="0" w:space="0" w:color="auto"/>
                            <w:right w:val="none" w:sz="0" w:space="0" w:color="auto"/>
                          </w:divBdr>
                          <w:divsChild>
                            <w:div w:id="1799949707">
                              <w:marLeft w:val="0"/>
                              <w:marRight w:val="0"/>
                              <w:marTop w:val="0"/>
                              <w:marBottom w:val="0"/>
                              <w:divBdr>
                                <w:top w:val="none" w:sz="0" w:space="0" w:color="auto"/>
                                <w:left w:val="none" w:sz="0" w:space="0" w:color="auto"/>
                                <w:bottom w:val="none" w:sz="0" w:space="0" w:color="auto"/>
                                <w:right w:val="none" w:sz="0" w:space="0" w:color="auto"/>
                              </w:divBdr>
                              <w:divsChild>
                                <w:div w:id="1630744765">
                                  <w:marLeft w:val="0"/>
                                  <w:marRight w:val="0"/>
                                  <w:marTop w:val="0"/>
                                  <w:marBottom w:val="0"/>
                                  <w:divBdr>
                                    <w:top w:val="none" w:sz="0" w:space="0" w:color="auto"/>
                                    <w:left w:val="none" w:sz="0" w:space="0" w:color="auto"/>
                                    <w:bottom w:val="none" w:sz="0" w:space="0" w:color="auto"/>
                                    <w:right w:val="none" w:sz="0" w:space="0" w:color="auto"/>
                                  </w:divBdr>
                                  <w:divsChild>
                                    <w:div w:id="1182163644">
                                      <w:marLeft w:val="0"/>
                                      <w:marRight w:val="0"/>
                                      <w:marTop w:val="0"/>
                                      <w:marBottom w:val="0"/>
                                      <w:divBdr>
                                        <w:top w:val="none" w:sz="0" w:space="0" w:color="auto"/>
                                        <w:left w:val="none" w:sz="0" w:space="0" w:color="auto"/>
                                        <w:bottom w:val="none" w:sz="0" w:space="0" w:color="auto"/>
                                        <w:right w:val="none" w:sz="0" w:space="0" w:color="auto"/>
                                      </w:divBdr>
                                      <w:divsChild>
                                        <w:div w:id="1697581412">
                                          <w:marLeft w:val="0"/>
                                          <w:marRight w:val="0"/>
                                          <w:marTop w:val="0"/>
                                          <w:marBottom w:val="0"/>
                                          <w:divBdr>
                                            <w:top w:val="none" w:sz="0" w:space="0" w:color="auto"/>
                                            <w:left w:val="none" w:sz="0" w:space="0" w:color="auto"/>
                                            <w:bottom w:val="none" w:sz="0" w:space="0" w:color="auto"/>
                                            <w:right w:val="none" w:sz="0" w:space="0" w:color="auto"/>
                                          </w:divBdr>
                                          <w:divsChild>
                                            <w:div w:id="634725901">
                                              <w:marLeft w:val="0"/>
                                              <w:marRight w:val="0"/>
                                              <w:marTop w:val="0"/>
                                              <w:marBottom w:val="0"/>
                                              <w:divBdr>
                                                <w:top w:val="single" w:sz="4" w:space="0" w:color="EEEEEE"/>
                                                <w:left w:val="single" w:sz="2" w:space="0" w:color="EEEEEE"/>
                                                <w:bottom w:val="single" w:sz="4" w:space="0" w:color="EEEEEE"/>
                                                <w:right w:val="single" w:sz="4" w:space="0" w:color="EEEEEE"/>
                                              </w:divBdr>
                                              <w:divsChild>
                                                <w:div w:id="9740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88394716">
      <w:bodyDiv w:val="1"/>
      <w:marLeft w:val="0"/>
      <w:marRight w:val="0"/>
      <w:marTop w:val="0"/>
      <w:marBottom w:val="0"/>
      <w:divBdr>
        <w:top w:val="none" w:sz="0" w:space="0" w:color="auto"/>
        <w:left w:val="none" w:sz="0" w:space="0" w:color="auto"/>
        <w:bottom w:val="none" w:sz="0" w:space="0" w:color="auto"/>
        <w:right w:val="none" w:sz="0" w:space="0" w:color="auto"/>
      </w:divBdr>
      <w:divsChild>
        <w:div w:id="651644227">
          <w:marLeft w:val="0"/>
          <w:marRight w:val="0"/>
          <w:marTop w:val="0"/>
          <w:marBottom w:val="0"/>
          <w:divBdr>
            <w:top w:val="none" w:sz="0" w:space="0" w:color="auto"/>
            <w:left w:val="none" w:sz="0" w:space="0" w:color="auto"/>
            <w:bottom w:val="none" w:sz="0" w:space="0" w:color="auto"/>
            <w:right w:val="none" w:sz="0" w:space="0" w:color="auto"/>
          </w:divBdr>
          <w:divsChild>
            <w:div w:id="416678740">
              <w:marLeft w:val="0"/>
              <w:marRight w:val="0"/>
              <w:marTop w:val="0"/>
              <w:marBottom w:val="0"/>
              <w:divBdr>
                <w:top w:val="none" w:sz="0" w:space="0" w:color="auto"/>
                <w:left w:val="none" w:sz="0" w:space="0" w:color="auto"/>
                <w:bottom w:val="none" w:sz="0" w:space="0" w:color="auto"/>
                <w:right w:val="none" w:sz="0" w:space="0" w:color="auto"/>
              </w:divBdr>
              <w:divsChild>
                <w:div w:id="2142845863">
                  <w:marLeft w:val="0"/>
                  <w:marRight w:val="0"/>
                  <w:marTop w:val="0"/>
                  <w:marBottom w:val="0"/>
                  <w:divBdr>
                    <w:top w:val="none" w:sz="0" w:space="0" w:color="auto"/>
                    <w:left w:val="none" w:sz="0" w:space="0" w:color="auto"/>
                    <w:bottom w:val="none" w:sz="0" w:space="0" w:color="auto"/>
                    <w:right w:val="none" w:sz="0" w:space="0" w:color="auto"/>
                  </w:divBdr>
                  <w:divsChild>
                    <w:div w:id="1118531385">
                      <w:marLeft w:val="0"/>
                      <w:marRight w:val="0"/>
                      <w:marTop w:val="0"/>
                      <w:marBottom w:val="0"/>
                      <w:divBdr>
                        <w:top w:val="none" w:sz="0" w:space="0" w:color="auto"/>
                        <w:left w:val="none" w:sz="0" w:space="0" w:color="auto"/>
                        <w:bottom w:val="none" w:sz="0" w:space="0" w:color="auto"/>
                        <w:right w:val="none" w:sz="0" w:space="0" w:color="auto"/>
                      </w:divBdr>
                      <w:divsChild>
                        <w:div w:id="1865514451">
                          <w:marLeft w:val="0"/>
                          <w:marRight w:val="0"/>
                          <w:marTop w:val="0"/>
                          <w:marBottom w:val="751"/>
                          <w:divBdr>
                            <w:top w:val="none" w:sz="0" w:space="0" w:color="auto"/>
                            <w:left w:val="none" w:sz="0" w:space="0" w:color="auto"/>
                            <w:bottom w:val="none" w:sz="0" w:space="0" w:color="auto"/>
                            <w:right w:val="none" w:sz="0" w:space="0" w:color="auto"/>
                          </w:divBdr>
                          <w:divsChild>
                            <w:div w:id="2004432309">
                              <w:marLeft w:val="0"/>
                              <w:marRight w:val="0"/>
                              <w:marTop w:val="0"/>
                              <w:marBottom w:val="0"/>
                              <w:divBdr>
                                <w:top w:val="none" w:sz="0" w:space="0" w:color="auto"/>
                                <w:left w:val="none" w:sz="0" w:space="0" w:color="auto"/>
                                <w:bottom w:val="none" w:sz="0" w:space="0" w:color="auto"/>
                                <w:right w:val="none" w:sz="0" w:space="0" w:color="auto"/>
                              </w:divBdr>
                              <w:divsChild>
                                <w:div w:id="1848249461">
                                  <w:marLeft w:val="0"/>
                                  <w:marRight w:val="0"/>
                                  <w:marTop w:val="0"/>
                                  <w:marBottom w:val="0"/>
                                  <w:divBdr>
                                    <w:top w:val="none" w:sz="0" w:space="0" w:color="auto"/>
                                    <w:left w:val="none" w:sz="0" w:space="0" w:color="auto"/>
                                    <w:bottom w:val="none" w:sz="0" w:space="0" w:color="auto"/>
                                    <w:right w:val="none" w:sz="0" w:space="0" w:color="auto"/>
                                  </w:divBdr>
                                  <w:divsChild>
                                    <w:div w:id="902180707">
                                      <w:marLeft w:val="0"/>
                                      <w:marRight w:val="0"/>
                                      <w:marTop w:val="0"/>
                                      <w:marBottom w:val="0"/>
                                      <w:divBdr>
                                        <w:top w:val="none" w:sz="0" w:space="0" w:color="auto"/>
                                        <w:left w:val="none" w:sz="0" w:space="0" w:color="auto"/>
                                        <w:bottom w:val="none" w:sz="0" w:space="0" w:color="auto"/>
                                        <w:right w:val="none" w:sz="0" w:space="0" w:color="auto"/>
                                      </w:divBdr>
                                      <w:divsChild>
                                        <w:div w:id="1562401553">
                                          <w:marLeft w:val="0"/>
                                          <w:marRight w:val="0"/>
                                          <w:marTop w:val="0"/>
                                          <w:marBottom w:val="0"/>
                                          <w:divBdr>
                                            <w:top w:val="none" w:sz="0" w:space="0" w:color="auto"/>
                                            <w:left w:val="none" w:sz="0" w:space="0" w:color="auto"/>
                                            <w:bottom w:val="none" w:sz="0" w:space="0" w:color="auto"/>
                                            <w:right w:val="none" w:sz="0" w:space="0" w:color="auto"/>
                                          </w:divBdr>
                                          <w:divsChild>
                                            <w:div w:id="784617970">
                                              <w:marLeft w:val="0"/>
                                              <w:marRight w:val="0"/>
                                              <w:marTop w:val="0"/>
                                              <w:marBottom w:val="0"/>
                                              <w:divBdr>
                                                <w:top w:val="single" w:sz="4" w:space="0" w:color="EEEEEE"/>
                                                <w:left w:val="single" w:sz="2" w:space="0" w:color="EEEEEE"/>
                                                <w:bottom w:val="single" w:sz="4" w:space="0" w:color="EEEEEE"/>
                                                <w:right w:val="single" w:sz="4" w:space="0" w:color="EEEEEE"/>
                                              </w:divBdr>
                                              <w:divsChild>
                                                <w:div w:id="64542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2202494">
      <w:bodyDiv w:val="1"/>
      <w:marLeft w:val="0"/>
      <w:marRight w:val="0"/>
      <w:marTop w:val="0"/>
      <w:marBottom w:val="0"/>
      <w:divBdr>
        <w:top w:val="none" w:sz="0" w:space="0" w:color="auto"/>
        <w:left w:val="none" w:sz="0" w:space="0" w:color="auto"/>
        <w:bottom w:val="none" w:sz="0" w:space="0" w:color="auto"/>
        <w:right w:val="none" w:sz="0" w:space="0" w:color="auto"/>
      </w:divBdr>
    </w:div>
    <w:div w:id="623393791">
      <w:bodyDiv w:val="1"/>
      <w:marLeft w:val="0"/>
      <w:marRight w:val="0"/>
      <w:marTop w:val="0"/>
      <w:marBottom w:val="0"/>
      <w:divBdr>
        <w:top w:val="none" w:sz="0" w:space="0" w:color="auto"/>
        <w:left w:val="none" w:sz="0" w:space="0" w:color="auto"/>
        <w:bottom w:val="none" w:sz="0" w:space="0" w:color="auto"/>
        <w:right w:val="none" w:sz="0" w:space="0" w:color="auto"/>
      </w:divBdr>
      <w:divsChild>
        <w:div w:id="203950969">
          <w:marLeft w:val="0"/>
          <w:marRight w:val="0"/>
          <w:marTop w:val="0"/>
          <w:marBottom w:val="0"/>
          <w:divBdr>
            <w:top w:val="none" w:sz="0" w:space="0" w:color="auto"/>
            <w:left w:val="none" w:sz="0" w:space="0" w:color="auto"/>
            <w:bottom w:val="none" w:sz="0" w:space="0" w:color="auto"/>
            <w:right w:val="none" w:sz="0" w:space="0" w:color="auto"/>
          </w:divBdr>
          <w:divsChild>
            <w:div w:id="2054773219">
              <w:marLeft w:val="0"/>
              <w:marRight w:val="0"/>
              <w:marTop w:val="0"/>
              <w:marBottom w:val="0"/>
              <w:divBdr>
                <w:top w:val="none" w:sz="0" w:space="0" w:color="auto"/>
                <w:left w:val="none" w:sz="0" w:space="0" w:color="auto"/>
                <w:bottom w:val="none" w:sz="0" w:space="0" w:color="auto"/>
                <w:right w:val="none" w:sz="0" w:space="0" w:color="auto"/>
              </w:divBdr>
              <w:divsChild>
                <w:div w:id="2102531243">
                  <w:marLeft w:val="0"/>
                  <w:marRight w:val="0"/>
                  <w:marTop w:val="0"/>
                  <w:marBottom w:val="0"/>
                  <w:divBdr>
                    <w:top w:val="none" w:sz="0" w:space="0" w:color="auto"/>
                    <w:left w:val="none" w:sz="0" w:space="0" w:color="auto"/>
                    <w:bottom w:val="none" w:sz="0" w:space="0" w:color="auto"/>
                    <w:right w:val="none" w:sz="0" w:space="0" w:color="auto"/>
                  </w:divBdr>
                  <w:divsChild>
                    <w:div w:id="1454445215">
                      <w:marLeft w:val="0"/>
                      <w:marRight w:val="0"/>
                      <w:marTop w:val="0"/>
                      <w:marBottom w:val="0"/>
                      <w:divBdr>
                        <w:top w:val="none" w:sz="0" w:space="0" w:color="auto"/>
                        <w:left w:val="none" w:sz="0" w:space="0" w:color="auto"/>
                        <w:bottom w:val="none" w:sz="0" w:space="0" w:color="auto"/>
                        <w:right w:val="none" w:sz="0" w:space="0" w:color="auto"/>
                      </w:divBdr>
                      <w:divsChild>
                        <w:div w:id="1805541111">
                          <w:marLeft w:val="0"/>
                          <w:marRight w:val="0"/>
                          <w:marTop w:val="0"/>
                          <w:marBottom w:val="691"/>
                          <w:divBdr>
                            <w:top w:val="none" w:sz="0" w:space="0" w:color="auto"/>
                            <w:left w:val="none" w:sz="0" w:space="0" w:color="auto"/>
                            <w:bottom w:val="none" w:sz="0" w:space="0" w:color="auto"/>
                            <w:right w:val="none" w:sz="0" w:space="0" w:color="auto"/>
                          </w:divBdr>
                          <w:divsChild>
                            <w:div w:id="1178426657">
                              <w:marLeft w:val="0"/>
                              <w:marRight w:val="0"/>
                              <w:marTop w:val="0"/>
                              <w:marBottom w:val="0"/>
                              <w:divBdr>
                                <w:top w:val="none" w:sz="0" w:space="0" w:color="auto"/>
                                <w:left w:val="none" w:sz="0" w:space="0" w:color="auto"/>
                                <w:bottom w:val="none" w:sz="0" w:space="0" w:color="auto"/>
                                <w:right w:val="none" w:sz="0" w:space="0" w:color="auto"/>
                              </w:divBdr>
                              <w:divsChild>
                                <w:div w:id="944308746">
                                  <w:marLeft w:val="0"/>
                                  <w:marRight w:val="0"/>
                                  <w:marTop w:val="0"/>
                                  <w:marBottom w:val="0"/>
                                  <w:divBdr>
                                    <w:top w:val="none" w:sz="0" w:space="0" w:color="auto"/>
                                    <w:left w:val="none" w:sz="0" w:space="0" w:color="auto"/>
                                    <w:bottom w:val="none" w:sz="0" w:space="0" w:color="auto"/>
                                    <w:right w:val="none" w:sz="0" w:space="0" w:color="auto"/>
                                  </w:divBdr>
                                  <w:divsChild>
                                    <w:div w:id="757949001">
                                      <w:marLeft w:val="0"/>
                                      <w:marRight w:val="0"/>
                                      <w:marTop w:val="0"/>
                                      <w:marBottom w:val="0"/>
                                      <w:divBdr>
                                        <w:top w:val="none" w:sz="0" w:space="0" w:color="auto"/>
                                        <w:left w:val="none" w:sz="0" w:space="0" w:color="auto"/>
                                        <w:bottom w:val="none" w:sz="0" w:space="0" w:color="auto"/>
                                        <w:right w:val="none" w:sz="0" w:space="0" w:color="auto"/>
                                      </w:divBdr>
                                      <w:divsChild>
                                        <w:div w:id="647592853">
                                          <w:marLeft w:val="0"/>
                                          <w:marRight w:val="0"/>
                                          <w:marTop w:val="0"/>
                                          <w:marBottom w:val="0"/>
                                          <w:divBdr>
                                            <w:top w:val="none" w:sz="0" w:space="0" w:color="auto"/>
                                            <w:left w:val="none" w:sz="0" w:space="0" w:color="auto"/>
                                            <w:bottom w:val="none" w:sz="0" w:space="0" w:color="auto"/>
                                            <w:right w:val="none" w:sz="0" w:space="0" w:color="auto"/>
                                          </w:divBdr>
                                          <w:divsChild>
                                            <w:div w:id="797450894">
                                              <w:marLeft w:val="0"/>
                                              <w:marRight w:val="0"/>
                                              <w:marTop w:val="0"/>
                                              <w:marBottom w:val="0"/>
                                              <w:divBdr>
                                                <w:top w:val="single" w:sz="4" w:space="0" w:color="EEEEEE"/>
                                                <w:left w:val="single" w:sz="2" w:space="0" w:color="EEEEEE"/>
                                                <w:bottom w:val="single" w:sz="4" w:space="0" w:color="EEEEEE"/>
                                                <w:right w:val="single" w:sz="4" w:space="0" w:color="EEEEEE"/>
                                              </w:divBdr>
                                              <w:divsChild>
                                                <w:div w:id="8238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611993">
      <w:bodyDiv w:val="1"/>
      <w:marLeft w:val="0"/>
      <w:marRight w:val="0"/>
      <w:marTop w:val="0"/>
      <w:marBottom w:val="0"/>
      <w:divBdr>
        <w:top w:val="none" w:sz="0" w:space="0" w:color="auto"/>
        <w:left w:val="none" w:sz="0" w:space="0" w:color="auto"/>
        <w:bottom w:val="none" w:sz="0" w:space="0" w:color="auto"/>
        <w:right w:val="none" w:sz="0" w:space="0" w:color="auto"/>
      </w:divBdr>
    </w:div>
    <w:div w:id="660355462">
      <w:bodyDiv w:val="1"/>
      <w:marLeft w:val="0"/>
      <w:marRight w:val="0"/>
      <w:marTop w:val="0"/>
      <w:marBottom w:val="0"/>
      <w:divBdr>
        <w:top w:val="none" w:sz="0" w:space="0" w:color="auto"/>
        <w:left w:val="none" w:sz="0" w:space="0" w:color="auto"/>
        <w:bottom w:val="none" w:sz="0" w:space="0" w:color="auto"/>
        <w:right w:val="none" w:sz="0" w:space="0" w:color="auto"/>
      </w:divBdr>
      <w:divsChild>
        <w:div w:id="160237416">
          <w:marLeft w:val="0"/>
          <w:marRight w:val="0"/>
          <w:marTop w:val="0"/>
          <w:marBottom w:val="0"/>
          <w:divBdr>
            <w:top w:val="none" w:sz="0" w:space="0" w:color="auto"/>
            <w:left w:val="none" w:sz="0" w:space="0" w:color="auto"/>
            <w:bottom w:val="none" w:sz="0" w:space="0" w:color="auto"/>
            <w:right w:val="none" w:sz="0" w:space="0" w:color="auto"/>
          </w:divBdr>
          <w:divsChild>
            <w:div w:id="1427965853">
              <w:marLeft w:val="0"/>
              <w:marRight w:val="0"/>
              <w:marTop w:val="0"/>
              <w:marBottom w:val="0"/>
              <w:divBdr>
                <w:top w:val="none" w:sz="0" w:space="0" w:color="auto"/>
                <w:left w:val="none" w:sz="0" w:space="0" w:color="auto"/>
                <w:bottom w:val="none" w:sz="0" w:space="0" w:color="auto"/>
                <w:right w:val="none" w:sz="0" w:space="0" w:color="auto"/>
              </w:divBdr>
              <w:divsChild>
                <w:div w:id="705565553">
                  <w:marLeft w:val="0"/>
                  <w:marRight w:val="0"/>
                  <w:marTop w:val="0"/>
                  <w:marBottom w:val="0"/>
                  <w:divBdr>
                    <w:top w:val="none" w:sz="0" w:space="0" w:color="auto"/>
                    <w:left w:val="none" w:sz="0" w:space="0" w:color="auto"/>
                    <w:bottom w:val="none" w:sz="0" w:space="0" w:color="auto"/>
                    <w:right w:val="none" w:sz="0" w:space="0" w:color="auto"/>
                  </w:divBdr>
                  <w:divsChild>
                    <w:div w:id="1141919377">
                      <w:marLeft w:val="0"/>
                      <w:marRight w:val="0"/>
                      <w:marTop w:val="0"/>
                      <w:marBottom w:val="0"/>
                      <w:divBdr>
                        <w:top w:val="none" w:sz="0" w:space="0" w:color="auto"/>
                        <w:left w:val="none" w:sz="0" w:space="0" w:color="auto"/>
                        <w:bottom w:val="none" w:sz="0" w:space="0" w:color="auto"/>
                        <w:right w:val="none" w:sz="0" w:space="0" w:color="auto"/>
                      </w:divBdr>
                      <w:divsChild>
                        <w:div w:id="1991400559">
                          <w:marLeft w:val="0"/>
                          <w:marRight w:val="0"/>
                          <w:marTop w:val="0"/>
                          <w:marBottom w:val="751"/>
                          <w:divBdr>
                            <w:top w:val="none" w:sz="0" w:space="0" w:color="auto"/>
                            <w:left w:val="none" w:sz="0" w:space="0" w:color="auto"/>
                            <w:bottom w:val="none" w:sz="0" w:space="0" w:color="auto"/>
                            <w:right w:val="none" w:sz="0" w:space="0" w:color="auto"/>
                          </w:divBdr>
                          <w:divsChild>
                            <w:div w:id="1403873073">
                              <w:marLeft w:val="0"/>
                              <w:marRight w:val="0"/>
                              <w:marTop w:val="0"/>
                              <w:marBottom w:val="0"/>
                              <w:divBdr>
                                <w:top w:val="none" w:sz="0" w:space="0" w:color="auto"/>
                                <w:left w:val="none" w:sz="0" w:space="0" w:color="auto"/>
                                <w:bottom w:val="none" w:sz="0" w:space="0" w:color="auto"/>
                                <w:right w:val="none" w:sz="0" w:space="0" w:color="auto"/>
                              </w:divBdr>
                              <w:divsChild>
                                <w:div w:id="197813507">
                                  <w:marLeft w:val="0"/>
                                  <w:marRight w:val="0"/>
                                  <w:marTop w:val="0"/>
                                  <w:marBottom w:val="0"/>
                                  <w:divBdr>
                                    <w:top w:val="none" w:sz="0" w:space="0" w:color="auto"/>
                                    <w:left w:val="none" w:sz="0" w:space="0" w:color="auto"/>
                                    <w:bottom w:val="none" w:sz="0" w:space="0" w:color="auto"/>
                                    <w:right w:val="none" w:sz="0" w:space="0" w:color="auto"/>
                                  </w:divBdr>
                                  <w:divsChild>
                                    <w:div w:id="429353925">
                                      <w:marLeft w:val="0"/>
                                      <w:marRight w:val="0"/>
                                      <w:marTop w:val="0"/>
                                      <w:marBottom w:val="0"/>
                                      <w:divBdr>
                                        <w:top w:val="none" w:sz="0" w:space="0" w:color="auto"/>
                                        <w:left w:val="none" w:sz="0" w:space="0" w:color="auto"/>
                                        <w:bottom w:val="none" w:sz="0" w:space="0" w:color="auto"/>
                                        <w:right w:val="none" w:sz="0" w:space="0" w:color="auto"/>
                                      </w:divBdr>
                                      <w:divsChild>
                                        <w:div w:id="1335566976">
                                          <w:marLeft w:val="0"/>
                                          <w:marRight w:val="0"/>
                                          <w:marTop w:val="0"/>
                                          <w:marBottom w:val="0"/>
                                          <w:divBdr>
                                            <w:top w:val="none" w:sz="0" w:space="0" w:color="auto"/>
                                            <w:left w:val="none" w:sz="0" w:space="0" w:color="auto"/>
                                            <w:bottom w:val="none" w:sz="0" w:space="0" w:color="auto"/>
                                            <w:right w:val="none" w:sz="0" w:space="0" w:color="auto"/>
                                          </w:divBdr>
                                          <w:divsChild>
                                            <w:div w:id="447433929">
                                              <w:marLeft w:val="0"/>
                                              <w:marRight w:val="0"/>
                                              <w:marTop w:val="0"/>
                                              <w:marBottom w:val="0"/>
                                              <w:divBdr>
                                                <w:top w:val="single" w:sz="4" w:space="0" w:color="EEEEEE"/>
                                                <w:left w:val="single" w:sz="2" w:space="0" w:color="EEEEEE"/>
                                                <w:bottom w:val="single" w:sz="4" w:space="0" w:color="EEEEEE"/>
                                                <w:right w:val="single" w:sz="4" w:space="0" w:color="EEEEEE"/>
                                              </w:divBdr>
                                              <w:divsChild>
                                                <w:div w:id="19400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6366714">
      <w:bodyDiv w:val="1"/>
      <w:marLeft w:val="0"/>
      <w:marRight w:val="0"/>
      <w:marTop w:val="0"/>
      <w:marBottom w:val="0"/>
      <w:divBdr>
        <w:top w:val="none" w:sz="0" w:space="0" w:color="auto"/>
        <w:left w:val="none" w:sz="0" w:space="0" w:color="auto"/>
        <w:bottom w:val="none" w:sz="0" w:space="0" w:color="auto"/>
        <w:right w:val="none" w:sz="0" w:space="0" w:color="auto"/>
      </w:divBdr>
      <w:divsChild>
        <w:div w:id="193662651">
          <w:marLeft w:val="0"/>
          <w:marRight w:val="0"/>
          <w:marTop w:val="0"/>
          <w:marBottom w:val="0"/>
          <w:divBdr>
            <w:top w:val="none" w:sz="0" w:space="0" w:color="auto"/>
            <w:left w:val="none" w:sz="0" w:space="0" w:color="auto"/>
            <w:bottom w:val="none" w:sz="0" w:space="0" w:color="auto"/>
            <w:right w:val="none" w:sz="0" w:space="0" w:color="auto"/>
          </w:divBdr>
          <w:divsChild>
            <w:div w:id="732048340">
              <w:marLeft w:val="0"/>
              <w:marRight w:val="0"/>
              <w:marTop w:val="0"/>
              <w:marBottom w:val="0"/>
              <w:divBdr>
                <w:top w:val="none" w:sz="0" w:space="0" w:color="auto"/>
                <w:left w:val="none" w:sz="0" w:space="0" w:color="auto"/>
                <w:bottom w:val="none" w:sz="0" w:space="0" w:color="auto"/>
                <w:right w:val="none" w:sz="0" w:space="0" w:color="auto"/>
              </w:divBdr>
              <w:divsChild>
                <w:div w:id="1174808753">
                  <w:marLeft w:val="0"/>
                  <w:marRight w:val="0"/>
                  <w:marTop w:val="0"/>
                  <w:marBottom w:val="0"/>
                  <w:divBdr>
                    <w:top w:val="none" w:sz="0" w:space="0" w:color="auto"/>
                    <w:left w:val="none" w:sz="0" w:space="0" w:color="auto"/>
                    <w:bottom w:val="none" w:sz="0" w:space="0" w:color="auto"/>
                    <w:right w:val="none" w:sz="0" w:space="0" w:color="auto"/>
                  </w:divBdr>
                  <w:divsChild>
                    <w:div w:id="356469600">
                      <w:marLeft w:val="0"/>
                      <w:marRight w:val="0"/>
                      <w:marTop w:val="0"/>
                      <w:marBottom w:val="0"/>
                      <w:divBdr>
                        <w:top w:val="none" w:sz="0" w:space="0" w:color="auto"/>
                        <w:left w:val="none" w:sz="0" w:space="0" w:color="auto"/>
                        <w:bottom w:val="none" w:sz="0" w:space="0" w:color="auto"/>
                        <w:right w:val="none" w:sz="0" w:space="0" w:color="auto"/>
                      </w:divBdr>
                      <w:divsChild>
                        <w:div w:id="801002813">
                          <w:marLeft w:val="0"/>
                          <w:marRight w:val="0"/>
                          <w:marTop w:val="0"/>
                          <w:marBottom w:val="751"/>
                          <w:divBdr>
                            <w:top w:val="none" w:sz="0" w:space="0" w:color="auto"/>
                            <w:left w:val="none" w:sz="0" w:space="0" w:color="auto"/>
                            <w:bottom w:val="none" w:sz="0" w:space="0" w:color="auto"/>
                            <w:right w:val="none" w:sz="0" w:space="0" w:color="auto"/>
                          </w:divBdr>
                          <w:divsChild>
                            <w:div w:id="1948610939">
                              <w:marLeft w:val="0"/>
                              <w:marRight w:val="0"/>
                              <w:marTop w:val="0"/>
                              <w:marBottom w:val="0"/>
                              <w:divBdr>
                                <w:top w:val="none" w:sz="0" w:space="0" w:color="auto"/>
                                <w:left w:val="none" w:sz="0" w:space="0" w:color="auto"/>
                                <w:bottom w:val="none" w:sz="0" w:space="0" w:color="auto"/>
                                <w:right w:val="none" w:sz="0" w:space="0" w:color="auto"/>
                              </w:divBdr>
                              <w:divsChild>
                                <w:div w:id="1721513060">
                                  <w:marLeft w:val="0"/>
                                  <w:marRight w:val="0"/>
                                  <w:marTop w:val="0"/>
                                  <w:marBottom w:val="0"/>
                                  <w:divBdr>
                                    <w:top w:val="none" w:sz="0" w:space="0" w:color="auto"/>
                                    <w:left w:val="none" w:sz="0" w:space="0" w:color="auto"/>
                                    <w:bottom w:val="none" w:sz="0" w:space="0" w:color="auto"/>
                                    <w:right w:val="none" w:sz="0" w:space="0" w:color="auto"/>
                                  </w:divBdr>
                                  <w:divsChild>
                                    <w:div w:id="2118452180">
                                      <w:marLeft w:val="0"/>
                                      <w:marRight w:val="0"/>
                                      <w:marTop w:val="0"/>
                                      <w:marBottom w:val="0"/>
                                      <w:divBdr>
                                        <w:top w:val="none" w:sz="0" w:space="0" w:color="auto"/>
                                        <w:left w:val="none" w:sz="0" w:space="0" w:color="auto"/>
                                        <w:bottom w:val="none" w:sz="0" w:space="0" w:color="auto"/>
                                        <w:right w:val="none" w:sz="0" w:space="0" w:color="auto"/>
                                      </w:divBdr>
                                      <w:divsChild>
                                        <w:div w:id="726297961">
                                          <w:marLeft w:val="0"/>
                                          <w:marRight w:val="0"/>
                                          <w:marTop w:val="0"/>
                                          <w:marBottom w:val="0"/>
                                          <w:divBdr>
                                            <w:top w:val="none" w:sz="0" w:space="0" w:color="auto"/>
                                            <w:left w:val="none" w:sz="0" w:space="0" w:color="auto"/>
                                            <w:bottom w:val="none" w:sz="0" w:space="0" w:color="auto"/>
                                            <w:right w:val="none" w:sz="0" w:space="0" w:color="auto"/>
                                          </w:divBdr>
                                          <w:divsChild>
                                            <w:div w:id="1525828771">
                                              <w:marLeft w:val="0"/>
                                              <w:marRight w:val="0"/>
                                              <w:marTop w:val="0"/>
                                              <w:marBottom w:val="0"/>
                                              <w:divBdr>
                                                <w:top w:val="single" w:sz="4" w:space="0" w:color="EEEEEE"/>
                                                <w:left w:val="single" w:sz="2" w:space="0" w:color="EEEEEE"/>
                                                <w:bottom w:val="single" w:sz="4" w:space="0" w:color="EEEEEE"/>
                                                <w:right w:val="single" w:sz="4" w:space="0" w:color="EEEEEE"/>
                                              </w:divBdr>
                                              <w:divsChild>
                                                <w:div w:id="641614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8793823">
      <w:bodyDiv w:val="1"/>
      <w:marLeft w:val="0"/>
      <w:marRight w:val="0"/>
      <w:marTop w:val="0"/>
      <w:marBottom w:val="0"/>
      <w:divBdr>
        <w:top w:val="none" w:sz="0" w:space="0" w:color="auto"/>
        <w:left w:val="none" w:sz="0" w:space="0" w:color="auto"/>
        <w:bottom w:val="none" w:sz="0" w:space="0" w:color="auto"/>
        <w:right w:val="none" w:sz="0" w:space="0" w:color="auto"/>
      </w:divBdr>
      <w:divsChild>
        <w:div w:id="1432703886">
          <w:marLeft w:val="288"/>
          <w:marRight w:val="0"/>
          <w:marTop w:val="77"/>
          <w:marBottom w:val="0"/>
          <w:divBdr>
            <w:top w:val="none" w:sz="0" w:space="0" w:color="auto"/>
            <w:left w:val="none" w:sz="0" w:space="0" w:color="auto"/>
            <w:bottom w:val="none" w:sz="0" w:space="0" w:color="auto"/>
            <w:right w:val="none" w:sz="0" w:space="0" w:color="auto"/>
          </w:divBdr>
        </w:div>
        <w:div w:id="126242293">
          <w:marLeft w:val="1166"/>
          <w:marRight w:val="0"/>
          <w:marTop w:val="67"/>
          <w:marBottom w:val="0"/>
          <w:divBdr>
            <w:top w:val="none" w:sz="0" w:space="0" w:color="auto"/>
            <w:left w:val="none" w:sz="0" w:space="0" w:color="auto"/>
            <w:bottom w:val="none" w:sz="0" w:space="0" w:color="auto"/>
            <w:right w:val="none" w:sz="0" w:space="0" w:color="auto"/>
          </w:divBdr>
        </w:div>
        <w:div w:id="1507750393">
          <w:marLeft w:val="1166"/>
          <w:marRight w:val="0"/>
          <w:marTop w:val="67"/>
          <w:marBottom w:val="0"/>
          <w:divBdr>
            <w:top w:val="none" w:sz="0" w:space="0" w:color="auto"/>
            <w:left w:val="none" w:sz="0" w:space="0" w:color="auto"/>
            <w:bottom w:val="none" w:sz="0" w:space="0" w:color="auto"/>
            <w:right w:val="none" w:sz="0" w:space="0" w:color="auto"/>
          </w:divBdr>
        </w:div>
        <w:div w:id="200480894">
          <w:marLeft w:val="1166"/>
          <w:marRight w:val="0"/>
          <w:marTop w:val="67"/>
          <w:marBottom w:val="0"/>
          <w:divBdr>
            <w:top w:val="none" w:sz="0" w:space="0" w:color="auto"/>
            <w:left w:val="none" w:sz="0" w:space="0" w:color="auto"/>
            <w:bottom w:val="none" w:sz="0" w:space="0" w:color="auto"/>
            <w:right w:val="none" w:sz="0" w:space="0" w:color="auto"/>
          </w:divBdr>
        </w:div>
      </w:divsChild>
    </w:div>
    <w:div w:id="849150042">
      <w:bodyDiv w:val="1"/>
      <w:marLeft w:val="0"/>
      <w:marRight w:val="0"/>
      <w:marTop w:val="0"/>
      <w:marBottom w:val="0"/>
      <w:divBdr>
        <w:top w:val="none" w:sz="0" w:space="0" w:color="auto"/>
        <w:left w:val="none" w:sz="0" w:space="0" w:color="auto"/>
        <w:bottom w:val="none" w:sz="0" w:space="0" w:color="auto"/>
        <w:right w:val="none" w:sz="0" w:space="0" w:color="auto"/>
      </w:divBdr>
      <w:divsChild>
        <w:div w:id="88279259">
          <w:marLeft w:val="0"/>
          <w:marRight w:val="0"/>
          <w:marTop w:val="0"/>
          <w:marBottom w:val="0"/>
          <w:divBdr>
            <w:top w:val="none" w:sz="0" w:space="0" w:color="auto"/>
            <w:left w:val="none" w:sz="0" w:space="0" w:color="auto"/>
            <w:bottom w:val="none" w:sz="0" w:space="0" w:color="auto"/>
            <w:right w:val="none" w:sz="0" w:space="0" w:color="auto"/>
          </w:divBdr>
          <w:divsChild>
            <w:div w:id="1745910933">
              <w:marLeft w:val="0"/>
              <w:marRight w:val="0"/>
              <w:marTop w:val="0"/>
              <w:marBottom w:val="0"/>
              <w:divBdr>
                <w:top w:val="none" w:sz="0" w:space="0" w:color="auto"/>
                <w:left w:val="none" w:sz="0" w:space="0" w:color="auto"/>
                <w:bottom w:val="none" w:sz="0" w:space="0" w:color="auto"/>
                <w:right w:val="none" w:sz="0" w:space="0" w:color="auto"/>
              </w:divBdr>
              <w:divsChild>
                <w:div w:id="1142651465">
                  <w:marLeft w:val="0"/>
                  <w:marRight w:val="0"/>
                  <w:marTop w:val="0"/>
                  <w:marBottom w:val="0"/>
                  <w:divBdr>
                    <w:top w:val="none" w:sz="0" w:space="0" w:color="auto"/>
                    <w:left w:val="none" w:sz="0" w:space="0" w:color="auto"/>
                    <w:bottom w:val="none" w:sz="0" w:space="0" w:color="auto"/>
                    <w:right w:val="none" w:sz="0" w:space="0" w:color="auto"/>
                  </w:divBdr>
                  <w:divsChild>
                    <w:div w:id="125436673">
                      <w:marLeft w:val="0"/>
                      <w:marRight w:val="0"/>
                      <w:marTop w:val="0"/>
                      <w:marBottom w:val="0"/>
                      <w:divBdr>
                        <w:top w:val="none" w:sz="0" w:space="0" w:color="auto"/>
                        <w:left w:val="none" w:sz="0" w:space="0" w:color="auto"/>
                        <w:bottom w:val="none" w:sz="0" w:space="0" w:color="auto"/>
                        <w:right w:val="none" w:sz="0" w:space="0" w:color="auto"/>
                      </w:divBdr>
                      <w:divsChild>
                        <w:div w:id="1695232454">
                          <w:marLeft w:val="0"/>
                          <w:marRight w:val="0"/>
                          <w:marTop w:val="0"/>
                          <w:marBottom w:val="751"/>
                          <w:divBdr>
                            <w:top w:val="none" w:sz="0" w:space="0" w:color="auto"/>
                            <w:left w:val="none" w:sz="0" w:space="0" w:color="auto"/>
                            <w:bottom w:val="none" w:sz="0" w:space="0" w:color="auto"/>
                            <w:right w:val="none" w:sz="0" w:space="0" w:color="auto"/>
                          </w:divBdr>
                          <w:divsChild>
                            <w:div w:id="1782799936">
                              <w:marLeft w:val="0"/>
                              <w:marRight w:val="0"/>
                              <w:marTop w:val="0"/>
                              <w:marBottom w:val="0"/>
                              <w:divBdr>
                                <w:top w:val="none" w:sz="0" w:space="0" w:color="auto"/>
                                <w:left w:val="none" w:sz="0" w:space="0" w:color="auto"/>
                                <w:bottom w:val="none" w:sz="0" w:space="0" w:color="auto"/>
                                <w:right w:val="none" w:sz="0" w:space="0" w:color="auto"/>
                              </w:divBdr>
                              <w:divsChild>
                                <w:div w:id="861629841">
                                  <w:marLeft w:val="0"/>
                                  <w:marRight w:val="0"/>
                                  <w:marTop w:val="0"/>
                                  <w:marBottom w:val="0"/>
                                  <w:divBdr>
                                    <w:top w:val="none" w:sz="0" w:space="0" w:color="auto"/>
                                    <w:left w:val="none" w:sz="0" w:space="0" w:color="auto"/>
                                    <w:bottom w:val="none" w:sz="0" w:space="0" w:color="auto"/>
                                    <w:right w:val="none" w:sz="0" w:space="0" w:color="auto"/>
                                  </w:divBdr>
                                  <w:divsChild>
                                    <w:div w:id="443353153">
                                      <w:marLeft w:val="0"/>
                                      <w:marRight w:val="0"/>
                                      <w:marTop w:val="0"/>
                                      <w:marBottom w:val="0"/>
                                      <w:divBdr>
                                        <w:top w:val="none" w:sz="0" w:space="0" w:color="auto"/>
                                        <w:left w:val="none" w:sz="0" w:space="0" w:color="auto"/>
                                        <w:bottom w:val="none" w:sz="0" w:space="0" w:color="auto"/>
                                        <w:right w:val="none" w:sz="0" w:space="0" w:color="auto"/>
                                      </w:divBdr>
                                      <w:divsChild>
                                        <w:div w:id="363404681">
                                          <w:marLeft w:val="0"/>
                                          <w:marRight w:val="0"/>
                                          <w:marTop w:val="0"/>
                                          <w:marBottom w:val="0"/>
                                          <w:divBdr>
                                            <w:top w:val="none" w:sz="0" w:space="0" w:color="auto"/>
                                            <w:left w:val="none" w:sz="0" w:space="0" w:color="auto"/>
                                            <w:bottom w:val="none" w:sz="0" w:space="0" w:color="auto"/>
                                            <w:right w:val="none" w:sz="0" w:space="0" w:color="auto"/>
                                          </w:divBdr>
                                          <w:divsChild>
                                            <w:div w:id="1696153124">
                                              <w:marLeft w:val="0"/>
                                              <w:marRight w:val="0"/>
                                              <w:marTop w:val="0"/>
                                              <w:marBottom w:val="0"/>
                                              <w:divBdr>
                                                <w:top w:val="single" w:sz="4" w:space="0" w:color="EEEEEE"/>
                                                <w:left w:val="single" w:sz="2" w:space="0" w:color="EEEEEE"/>
                                                <w:bottom w:val="single" w:sz="4" w:space="0" w:color="EEEEEE"/>
                                                <w:right w:val="single" w:sz="4" w:space="0" w:color="EEEEEE"/>
                                              </w:divBdr>
                                              <w:divsChild>
                                                <w:div w:id="1435902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0149953">
      <w:bodyDiv w:val="1"/>
      <w:marLeft w:val="0"/>
      <w:marRight w:val="0"/>
      <w:marTop w:val="0"/>
      <w:marBottom w:val="0"/>
      <w:divBdr>
        <w:top w:val="none" w:sz="0" w:space="0" w:color="auto"/>
        <w:left w:val="none" w:sz="0" w:space="0" w:color="auto"/>
        <w:bottom w:val="none" w:sz="0" w:space="0" w:color="auto"/>
        <w:right w:val="none" w:sz="0" w:space="0" w:color="auto"/>
      </w:divBdr>
    </w:div>
    <w:div w:id="990790848">
      <w:bodyDiv w:val="1"/>
      <w:marLeft w:val="0"/>
      <w:marRight w:val="0"/>
      <w:marTop w:val="0"/>
      <w:marBottom w:val="0"/>
      <w:divBdr>
        <w:top w:val="none" w:sz="0" w:space="0" w:color="auto"/>
        <w:left w:val="none" w:sz="0" w:space="0" w:color="auto"/>
        <w:bottom w:val="none" w:sz="0" w:space="0" w:color="auto"/>
        <w:right w:val="none" w:sz="0" w:space="0" w:color="auto"/>
      </w:divBdr>
      <w:divsChild>
        <w:div w:id="1816409350">
          <w:marLeft w:val="0"/>
          <w:marRight w:val="0"/>
          <w:marTop w:val="0"/>
          <w:marBottom w:val="0"/>
          <w:divBdr>
            <w:top w:val="none" w:sz="0" w:space="0" w:color="auto"/>
            <w:left w:val="none" w:sz="0" w:space="0" w:color="auto"/>
            <w:bottom w:val="none" w:sz="0" w:space="0" w:color="auto"/>
            <w:right w:val="none" w:sz="0" w:space="0" w:color="auto"/>
          </w:divBdr>
          <w:divsChild>
            <w:div w:id="821190479">
              <w:marLeft w:val="0"/>
              <w:marRight w:val="0"/>
              <w:marTop w:val="0"/>
              <w:marBottom w:val="0"/>
              <w:divBdr>
                <w:top w:val="none" w:sz="0" w:space="0" w:color="auto"/>
                <w:left w:val="none" w:sz="0" w:space="0" w:color="auto"/>
                <w:bottom w:val="none" w:sz="0" w:space="0" w:color="auto"/>
                <w:right w:val="none" w:sz="0" w:space="0" w:color="auto"/>
              </w:divBdr>
              <w:divsChild>
                <w:div w:id="192964116">
                  <w:marLeft w:val="0"/>
                  <w:marRight w:val="0"/>
                  <w:marTop w:val="0"/>
                  <w:marBottom w:val="0"/>
                  <w:divBdr>
                    <w:top w:val="none" w:sz="0" w:space="0" w:color="auto"/>
                    <w:left w:val="none" w:sz="0" w:space="0" w:color="auto"/>
                    <w:bottom w:val="none" w:sz="0" w:space="0" w:color="auto"/>
                    <w:right w:val="none" w:sz="0" w:space="0" w:color="auto"/>
                  </w:divBdr>
                  <w:divsChild>
                    <w:div w:id="1532917675">
                      <w:marLeft w:val="0"/>
                      <w:marRight w:val="0"/>
                      <w:marTop w:val="0"/>
                      <w:marBottom w:val="0"/>
                      <w:divBdr>
                        <w:top w:val="none" w:sz="0" w:space="0" w:color="auto"/>
                        <w:left w:val="none" w:sz="0" w:space="0" w:color="auto"/>
                        <w:bottom w:val="none" w:sz="0" w:space="0" w:color="auto"/>
                        <w:right w:val="none" w:sz="0" w:space="0" w:color="auto"/>
                      </w:divBdr>
                      <w:divsChild>
                        <w:div w:id="1240285111">
                          <w:marLeft w:val="0"/>
                          <w:marRight w:val="0"/>
                          <w:marTop w:val="0"/>
                          <w:marBottom w:val="0"/>
                          <w:divBdr>
                            <w:top w:val="none" w:sz="0" w:space="0" w:color="auto"/>
                            <w:left w:val="none" w:sz="0" w:space="0" w:color="auto"/>
                            <w:bottom w:val="none" w:sz="0" w:space="0" w:color="auto"/>
                            <w:right w:val="none" w:sz="0" w:space="0" w:color="auto"/>
                          </w:divBdr>
                          <w:divsChild>
                            <w:div w:id="1620526367">
                              <w:marLeft w:val="0"/>
                              <w:marRight w:val="0"/>
                              <w:marTop w:val="0"/>
                              <w:marBottom w:val="0"/>
                              <w:divBdr>
                                <w:top w:val="none" w:sz="0" w:space="0" w:color="auto"/>
                                <w:left w:val="none" w:sz="0" w:space="0" w:color="auto"/>
                                <w:bottom w:val="none" w:sz="0" w:space="0" w:color="auto"/>
                                <w:right w:val="none" w:sz="0" w:space="0" w:color="auto"/>
                              </w:divBdr>
                              <w:divsChild>
                                <w:div w:id="111267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942799">
      <w:bodyDiv w:val="1"/>
      <w:marLeft w:val="0"/>
      <w:marRight w:val="0"/>
      <w:marTop w:val="0"/>
      <w:marBottom w:val="0"/>
      <w:divBdr>
        <w:top w:val="none" w:sz="0" w:space="0" w:color="auto"/>
        <w:left w:val="none" w:sz="0" w:space="0" w:color="auto"/>
        <w:bottom w:val="none" w:sz="0" w:space="0" w:color="auto"/>
        <w:right w:val="none" w:sz="0" w:space="0" w:color="auto"/>
      </w:divBdr>
      <w:divsChild>
        <w:div w:id="2109227294">
          <w:marLeft w:val="0"/>
          <w:marRight w:val="0"/>
          <w:marTop w:val="0"/>
          <w:marBottom w:val="0"/>
          <w:divBdr>
            <w:top w:val="none" w:sz="0" w:space="0" w:color="auto"/>
            <w:left w:val="none" w:sz="0" w:space="0" w:color="auto"/>
            <w:bottom w:val="none" w:sz="0" w:space="0" w:color="auto"/>
            <w:right w:val="none" w:sz="0" w:space="0" w:color="auto"/>
          </w:divBdr>
          <w:divsChild>
            <w:div w:id="1241599542">
              <w:marLeft w:val="0"/>
              <w:marRight w:val="0"/>
              <w:marTop w:val="0"/>
              <w:marBottom w:val="0"/>
              <w:divBdr>
                <w:top w:val="none" w:sz="0" w:space="0" w:color="auto"/>
                <w:left w:val="none" w:sz="0" w:space="0" w:color="auto"/>
                <w:bottom w:val="none" w:sz="0" w:space="0" w:color="auto"/>
                <w:right w:val="none" w:sz="0" w:space="0" w:color="auto"/>
              </w:divBdr>
              <w:divsChild>
                <w:div w:id="345524494">
                  <w:marLeft w:val="0"/>
                  <w:marRight w:val="0"/>
                  <w:marTop w:val="0"/>
                  <w:marBottom w:val="0"/>
                  <w:divBdr>
                    <w:top w:val="none" w:sz="0" w:space="0" w:color="auto"/>
                    <w:left w:val="none" w:sz="0" w:space="0" w:color="auto"/>
                    <w:bottom w:val="none" w:sz="0" w:space="0" w:color="auto"/>
                    <w:right w:val="none" w:sz="0" w:space="0" w:color="auto"/>
                  </w:divBdr>
                  <w:divsChild>
                    <w:div w:id="809324056">
                      <w:marLeft w:val="0"/>
                      <w:marRight w:val="0"/>
                      <w:marTop w:val="0"/>
                      <w:marBottom w:val="0"/>
                      <w:divBdr>
                        <w:top w:val="none" w:sz="0" w:space="0" w:color="auto"/>
                        <w:left w:val="none" w:sz="0" w:space="0" w:color="auto"/>
                        <w:bottom w:val="none" w:sz="0" w:space="0" w:color="auto"/>
                        <w:right w:val="none" w:sz="0" w:space="0" w:color="auto"/>
                      </w:divBdr>
                      <w:divsChild>
                        <w:div w:id="131328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5970350">
      <w:bodyDiv w:val="1"/>
      <w:marLeft w:val="0"/>
      <w:marRight w:val="0"/>
      <w:marTop w:val="0"/>
      <w:marBottom w:val="0"/>
      <w:divBdr>
        <w:top w:val="none" w:sz="0" w:space="0" w:color="auto"/>
        <w:left w:val="none" w:sz="0" w:space="0" w:color="auto"/>
        <w:bottom w:val="none" w:sz="0" w:space="0" w:color="auto"/>
        <w:right w:val="none" w:sz="0" w:space="0" w:color="auto"/>
      </w:divBdr>
      <w:divsChild>
        <w:div w:id="137572354">
          <w:marLeft w:val="0"/>
          <w:marRight w:val="0"/>
          <w:marTop w:val="0"/>
          <w:marBottom w:val="0"/>
          <w:divBdr>
            <w:top w:val="none" w:sz="0" w:space="0" w:color="auto"/>
            <w:left w:val="none" w:sz="0" w:space="0" w:color="auto"/>
            <w:bottom w:val="none" w:sz="0" w:space="0" w:color="auto"/>
            <w:right w:val="none" w:sz="0" w:space="0" w:color="auto"/>
          </w:divBdr>
          <w:divsChild>
            <w:div w:id="2039161788">
              <w:marLeft w:val="0"/>
              <w:marRight w:val="0"/>
              <w:marTop w:val="0"/>
              <w:marBottom w:val="0"/>
              <w:divBdr>
                <w:top w:val="none" w:sz="0" w:space="0" w:color="auto"/>
                <w:left w:val="none" w:sz="0" w:space="0" w:color="auto"/>
                <w:bottom w:val="none" w:sz="0" w:space="0" w:color="auto"/>
                <w:right w:val="none" w:sz="0" w:space="0" w:color="auto"/>
              </w:divBdr>
              <w:divsChild>
                <w:div w:id="813526574">
                  <w:marLeft w:val="0"/>
                  <w:marRight w:val="0"/>
                  <w:marTop w:val="0"/>
                  <w:marBottom w:val="0"/>
                  <w:divBdr>
                    <w:top w:val="none" w:sz="0" w:space="0" w:color="auto"/>
                    <w:left w:val="none" w:sz="0" w:space="0" w:color="auto"/>
                    <w:bottom w:val="none" w:sz="0" w:space="0" w:color="auto"/>
                    <w:right w:val="none" w:sz="0" w:space="0" w:color="auto"/>
                  </w:divBdr>
                  <w:divsChild>
                    <w:div w:id="1148934725">
                      <w:marLeft w:val="0"/>
                      <w:marRight w:val="0"/>
                      <w:marTop w:val="0"/>
                      <w:marBottom w:val="0"/>
                      <w:divBdr>
                        <w:top w:val="none" w:sz="0" w:space="0" w:color="auto"/>
                        <w:left w:val="none" w:sz="0" w:space="0" w:color="auto"/>
                        <w:bottom w:val="none" w:sz="0" w:space="0" w:color="auto"/>
                        <w:right w:val="none" w:sz="0" w:space="0" w:color="auto"/>
                      </w:divBdr>
                      <w:divsChild>
                        <w:div w:id="1704088547">
                          <w:marLeft w:val="0"/>
                          <w:marRight w:val="0"/>
                          <w:marTop w:val="0"/>
                          <w:marBottom w:val="751"/>
                          <w:divBdr>
                            <w:top w:val="none" w:sz="0" w:space="0" w:color="auto"/>
                            <w:left w:val="none" w:sz="0" w:space="0" w:color="auto"/>
                            <w:bottom w:val="none" w:sz="0" w:space="0" w:color="auto"/>
                            <w:right w:val="none" w:sz="0" w:space="0" w:color="auto"/>
                          </w:divBdr>
                          <w:divsChild>
                            <w:div w:id="1893880403">
                              <w:marLeft w:val="0"/>
                              <w:marRight w:val="0"/>
                              <w:marTop w:val="0"/>
                              <w:marBottom w:val="0"/>
                              <w:divBdr>
                                <w:top w:val="none" w:sz="0" w:space="0" w:color="auto"/>
                                <w:left w:val="none" w:sz="0" w:space="0" w:color="auto"/>
                                <w:bottom w:val="none" w:sz="0" w:space="0" w:color="auto"/>
                                <w:right w:val="none" w:sz="0" w:space="0" w:color="auto"/>
                              </w:divBdr>
                              <w:divsChild>
                                <w:div w:id="1797334715">
                                  <w:marLeft w:val="0"/>
                                  <w:marRight w:val="0"/>
                                  <w:marTop w:val="0"/>
                                  <w:marBottom w:val="0"/>
                                  <w:divBdr>
                                    <w:top w:val="none" w:sz="0" w:space="0" w:color="auto"/>
                                    <w:left w:val="none" w:sz="0" w:space="0" w:color="auto"/>
                                    <w:bottom w:val="none" w:sz="0" w:space="0" w:color="auto"/>
                                    <w:right w:val="none" w:sz="0" w:space="0" w:color="auto"/>
                                  </w:divBdr>
                                  <w:divsChild>
                                    <w:div w:id="1940021771">
                                      <w:marLeft w:val="0"/>
                                      <w:marRight w:val="0"/>
                                      <w:marTop w:val="0"/>
                                      <w:marBottom w:val="0"/>
                                      <w:divBdr>
                                        <w:top w:val="none" w:sz="0" w:space="0" w:color="auto"/>
                                        <w:left w:val="none" w:sz="0" w:space="0" w:color="auto"/>
                                        <w:bottom w:val="none" w:sz="0" w:space="0" w:color="auto"/>
                                        <w:right w:val="none" w:sz="0" w:space="0" w:color="auto"/>
                                      </w:divBdr>
                                      <w:divsChild>
                                        <w:div w:id="1571381124">
                                          <w:marLeft w:val="0"/>
                                          <w:marRight w:val="0"/>
                                          <w:marTop w:val="0"/>
                                          <w:marBottom w:val="0"/>
                                          <w:divBdr>
                                            <w:top w:val="none" w:sz="0" w:space="0" w:color="auto"/>
                                            <w:left w:val="none" w:sz="0" w:space="0" w:color="auto"/>
                                            <w:bottom w:val="none" w:sz="0" w:space="0" w:color="auto"/>
                                            <w:right w:val="none" w:sz="0" w:space="0" w:color="auto"/>
                                          </w:divBdr>
                                          <w:divsChild>
                                            <w:div w:id="1690370971">
                                              <w:marLeft w:val="0"/>
                                              <w:marRight w:val="0"/>
                                              <w:marTop w:val="0"/>
                                              <w:marBottom w:val="0"/>
                                              <w:divBdr>
                                                <w:top w:val="single" w:sz="4" w:space="0" w:color="EEEEEE"/>
                                                <w:left w:val="single" w:sz="2" w:space="0" w:color="EEEEEE"/>
                                                <w:bottom w:val="single" w:sz="4" w:space="0" w:color="EEEEEE"/>
                                                <w:right w:val="single" w:sz="4" w:space="0" w:color="EEEEEE"/>
                                              </w:divBdr>
                                              <w:divsChild>
                                                <w:div w:id="647393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7746396">
      <w:bodyDiv w:val="1"/>
      <w:marLeft w:val="0"/>
      <w:marRight w:val="0"/>
      <w:marTop w:val="0"/>
      <w:marBottom w:val="0"/>
      <w:divBdr>
        <w:top w:val="none" w:sz="0" w:space="0" w:color="auto"/>
        <w:left w:val="none" w:sz="0" w:space="0" w:color="auto"/>
        <w:bottom w:val="none" w:sz="0" w:space="0" w:color="auto"/>
        <w:right w:val="none" w:sz="0" w:space="0" w:color="auto"/>
      </w:divBdr>
      <w:divsChild>
        <w:div w:id="1511411539">
          <w:marLeft w:val="0"/>
          <w:marRight w:val="0"/>
          <w:marTop w:val="0"/>
          <w:marBottom w:val="0"/>
          <w:divBdr>
            <w:top w:val="none" w:sz="0" w:space="0" w:color="auto"/>
            <w:left w:val="none" w:sz="0" w:space="0" w:color="auto"/>
            <w:bottom w:val="none" w:sz="0" w:space="0" w:color="auto"/>
            <w:right w:val="none" w:sz="0" w:space="0" w:color="auto"/>
          </w:divBdr>
          <w:divsChild>
            <w:div w:id="2082558313">
              <w:marLeft w:val="0"/>
              <w:marRight w:val="0"/>
              <w:marTop w:val="0"/>
              <w:marBottom w:val="0"/>
              <w:divBdr>
                <w:top w:val="none" w:sz="0" w:space="0" w:color="auto"/>
                <w:left w:val="none" w:sz="0" w:space="0" w:color="auto"/>
                <w:bottom w:val="none" w:sz="0" w:space="0" w:color="auto"/>
                <w:right w:val="none" w:sz="0" w:space="0" w:color="auto"/>
              </w:divBdr>
              <w:divsChild>
                <w:div w:id="2031754996">
                  <w:marLeft w:val="0"/>
                  <w:marRight w:val="0"/>
                  <w:marTop w:val="0"/>
                  <w:marBottom w:val="0"/>
                  <w:divBdr>
                    <w:top w:val="none" w:sz="0" w:space="0" w:color="auto"/>
                    <w:left w:val="none" w:sz="0" w:space="0" w:color="auto"/>
                    <w:bottom w:val="none" w:sz="0" w:space="0" w:color="auto"/>
                    <w:right w:val="none" w:sz="0" w:space="0" w:color="auto"/>
                  </w:divBdr>
                  <w:divsChild>
                    <w:div w:id="553010871">
                      <w:marLeft w:val="0"/>
                      <w:marRight w:val="0"/>
                      <w:marTop w:val="0"/>
                      <w:marBottom w:val="0"/>
                      <w:divBdr>
                        <w:top w:val="none" w:sz="0" w:space="0" w:color="auto"/>
                        <w:left w:val="none" w:sz="0" w:space="0" w:color="auto"/>
                        <w:bottom w:val="none" w:sz="0" w:space="0" w:color="auto"/>
                        <w:right w:val="none" w:sz="0" w:space="0" w:color="auto"/>
                      </w:divBdr>
                      <w:divsChild>
                        <w:div w:id="1696811995">
                          <w:marLeft w:val="0"/>
                          <w:marRight w:val="0"/>
                          <w:marTop w:val="0"/>
                          <w:marBottom w:val="561"/>
                          <w:divBdr>
                            <w:top w:val="none" w:sz="0" w:space="0" w:color="auto"/>
                            <w:left w:val="none" w:sz="0" w:space="0" w:color="auto"/>
                            <w:bottom w:val="none" w:sz="0" w:space="0" w:color="auto"/>
                            <w:right w:val="none" w:sz="0" w:space="0" w:color="auto"/>
                          </w:divBdr>
                          <w:divsChild>
                            <w:div w:id="213388868">
                              <w:marLeft w:val="0"/>
                              <w:marRight w:val="0"/>
                              <w:marTop w:val="0"/>
                              <w:marBottom w:val="0"/>
                              <w:divBdr>
                                <w:top w:val="none" w:sz="0" w:space="0" w:color="auto"/>
                                <w:left w:val="none" w:sz="0" w:space="0" w:color="auto"/>
                                <w:bottom w:val="none" w:sz="0" w:space="0" w:color="auto"/>
                                <w:right w:val="none" w:sz="0" w:space="0" w:color="auto"/>
                              </w:divBdr>
                              <w:divsChild>
                                <w:div w:id="1873759584">
                                  <w:marLeft w:val="0"/>
                                  <w:marRight w:val="0"/>
                                  <w:marTop w:val="0"/>
                                  <w:marBottom w:val="0"/>
                                  <w:divBdr>
                                    <w:top w:val="none" w:sz="0" w:space="0" w:color="auto"/>
                                    <w:left w:val="none" w:sz="0" w:space="0" w:color="auto"/>
                                    <w:bottom w:val="none" w:sz="0" w:space="0" w:color="auto"/>
                                    <w:right w:val="none" w:sz="0" w:space="0" w:color="auto"/>
                                  </w:divBdr>
                                  <w:divsChild>
                                    <w:div w:id="1627660947">
                                      <w:marLeft w:val="0"/>
                                      <w:marRight w:val="0"/>
                                      <w:marTop w:val="0"/>
                                      <w:marBottom w:val="0"/>
                                      <w:divBdr>
                                        <w:top w:val="none" w:sz="0" w:space="0" w:color="auto"/>
                                        <w:left w:val="none" w:sz="0" w:space="0" w:color="auto"/>
                                        <w:bottom w:val="none" w:sz="0" w:space="0" w:color="auto"/>
                                        <w:right w:val="none" w:sz="0" w:space="0" w:color="auto"/>
                                      </w:divBdr>
                                      <w:divsChild>
                                        <w:div w:id="5984578">
                                          <w:marLeft w:val="0"/>
                                          <w:marRight w:val="0"/>
                                          <w:marTop w:val="0"/>
                                          <w:marBottom w:val="0"/>
                                          <w:divBdr>
                                            <w:top w:val="none" w:sz="0" w:space="0" w:color="auto"/>
                                            <w:left w:val="none" w:sz="0" w:space="0" w:color="auto"/>
                                            <w:bottom w:val="none" w:sz="0" w:space="0" w:color="auto"/>
                                            <w:right w:val="none" w:sz="0" w:space="0" w:color="auto"/>
                                          </w:divBdr>
                                          <w:divsChild>
                                            <w:div w:id="1122266260">
                                              <w:marLeft w:val="0"/>
                                              <w:marRight w:val="0"/>
                                              <w:marTop w:val="0"/>
                                              <w:marBottom w:val="0"/>
                                              <w:divBdr>
                                                <w:top w:val="single" w:sz="4" w:space="0" w:color="EEEEEE"/>
                                                <w:left w:val="single" w:sz="2" w:space="0" w:color="EEEEEE"/>
                                                <w:bottom w:val="single" w:sz="4" w:space="0" w:color="EEEEEE"/>
                                                <w:right w:val="single" w:sz="4" w:space="0" w:color="EEEEEE"/>
                                              </w:divBdr>
                                              <w:divsChild>
                                                <w:div w:id="86155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38988">
      <w:bodyDiv w:val="1"/>
      <w:marLeft w:val="0"/>
      <w:marRight w:val="0"/>
      <w:marTop w:val="0"/>
      <w:marBottom w:val="0"/>
      <w:divBdr>
        <w:top w:val="none" w:sz="0" w:space="0" w:color="auto"/>
        <w:left w:val="none" w:sz="0" w:space="0" w:color="auto"/>
        <w:bottom w:val="none" w:sz="0" w:space="0" w:color="auto"/>
        <w:right w:val="none" w:sz="0" w:space="0" w:color="auto"/>
      </w:divBdr>
      <w:divsChild>
        <w:div w:id="1933200474">
          <w:marLeft w:val="0"/>
          <w:marRight w:val="0"/>
          <w:marTop w:val="0"/>
          <w:marBottom w:val="0"/>
          <w:divBdr>
            <w:top w:val="none" w:sz="0" w:space="0" w:color="auto"/>
            <w:left w:val="none" w:sz="0" w:space="0" w:color="auto"/>
            <w:bottom w:val="none" w:sz="0" w:space="0" w:color="auto"/>
            <w:right w:val="none" w:sz="0" w:space="0" w:color="auto"/>
          </w:divBdr>
          <w:divsChild>
            <w:div w:id="308176122">
              <w:marLeft w:val="0"/>
              <w:marRight w:val="0"/>
              <w:marTop w:val="0"/>
              <w:marBottom w:val="0"/>
              <w:divBdr>
                <w:top w:val="none" w:sz="0" w:space="0" w:color="auto"/>
                <w:left w:val="none" w:sz="0" w:space="0" w:color="auto"/>
                <w:bottom w:val="none" w:sz="0" w:space="0" w:color="auto"/>
                <w:right w:val="none" w:sz="0" w:space="0" w:color="auto"/>
              </w:divBdr>
              <w:divsChild>
                <w:div w:id="935552721">
                  <w:marLeft w:val="0"/>
                  <w:marRight w:val="0"/>
                  <w:marTop w:val="0"/>
                  <w:marBottom w:val="0"/>
                  <w:divBdr>
                    <w:top w:val="none" w:sz="0" w:space="0" w:color="auto"/>
                    <w:left w:val="none" w:sz="0" w:space="0" w:color="auto"/>
                    <w:bottom w:val="none" w:sz="0" w:space="0" w:color="auto"/>
                    <w:right w:val="none" w:sz="0" w:space="0" w:color="auto"/>
                  </w:divBdr>
                  <w:divsChild>
                    <w:div w:id="655837684">
                      <w:marLeft w:val="0"/>
                      <w:marRight w:val="0"/>
                      <w:marTop w:val="0"/>
                      <w:marBottom w:val="0"/>
                      <w:divBdr>
                        <w:top w:val="none" w:sz="0" w:space="0" w:color="auto"/>
                        <w:left w:val="none" w:sz="0" w:space="0" w:color="auto"/>
                        <w:bottom w:val="none" w:sz="0" w:space="0" w:color="auto"/>
                        <w:right w:val="none" w:sz="0" w:space="0" w:color="auto"/>
                      </w:divBdr>
                      <w:divsChild>
                        <w:div w:id="1312097428">
                          <w:marLeft w:val="0"/>
                          <w:marRight w:val="0"/>
                          <w:marTop w:val="0"/>
                          <w:marBottom w:val="751"/>
                          <w:divBdr>
                            <w:top w:val="none" w:sz="0" w:space="0" w:color="auto"/>
                            <w:left w:val="none" w:sz="0" w:space="0" w:color="auto"/>
                            <w:bottom w:val="none" w:sz="0" w:space="0" w:color="auto"/>
                            <w:right w:val="none" w:sz="0" w:space="0" w:color="auto"/>
                          </w:divBdr>
                          <w:divsChild>
                            <w:div w:id="723454945">
                              <w:marLeft w:val="0"/>
                              <w:marRight w:val="0"/>
                              <w:marTop w:val="0"/>
                              <w:marBottom w:val="0"/>
                              <w:divBdr>
                                <w:top w:val="none" w:sz="0" w:space="0" w:color="auto"/>
                                <w:left w:val="none" w:sz="0" w:space="0" w:color="auto"/>
                                <w:bottom w:val="none" w:sz="0" w:space="0" w:color="auto"/>
                                <w:right w:val="none" w:sz="0" w:space="0" w:color="auto"/>
                              </w:divBdr>
                              <w:divsChild>
                                <w:div w:id="1537503251">
                                  <w:marLeft w:val="0"/>
                                  <w:marRight w:val="0"/>
                                  <w:marTop w:val="0"/>
                                  <w:marBottom w:val="0"/>
                                  <w:divBdr>
                                    <w:top w:val="none" w:sz="0" w:space="0" w:color="auto"/>
                                    <w:left w:val="none" w:sz="0" w:space="0" w:color="auto"/>
                                    <w:bottom w:val="none" w:sz="0" w:space="0" w:color="auto"/>
                                    <w:right w:val="none" w:sz="0" w:space="0" w:color="auto"/>
                                  </w:divBdr>
                                  <w:divsChild>
                                    <w:div w:id="467017712">
                                      <w:marLeft w:val="0"/>
                                      <w:marRight w:val="0"/>
                                      <w:marTop w:val="0"/>
                                      <w:marBottom w:val="0"/>
                                      <w:divBdr>
                                        <w:top w:val="none" w:sz="0" w:space="0" w:color="auto"/>
                                        <w:left w:val="none" w:sz="0" w:space="0" w:color="auto"/>
                                        <w:bottom w:val="none" w:sz="0" w:space="0" w:color="auto"/>
                                        <w:right w:val="none" w:sz="0" w:space="0" w:color="auto"/>
                                      </w:divBdr>
                                      <w:divsChild>
                                        <w:div w:id="809638384">
                                          <w:marLeft w:val="0"/>
                                          <w:marRight w:val="0"/>
                                          <w:marTop w:val="0"/>
                                          <w:marBottom w:val="0"/>
                                          <w:divBdr>
                                            <w:top w:val="none" w:sz="0" w:space="0" w:color="auto"/>
                                            <w:left w:val="none" w:sz="0" w:space="0" w:color="auto"/>
                                            <w:bottom w:val="none" w:sz="0" w:space="0" w:color="auto"/>
                                            <w:right w:val="none" w:sz="0" w:space="0" w:color="auto"/>
                                          </w:divBdr>
                                          <w:divsChild>
                                            <w:div w:id="1612474216">
                                              <w:marLeft w:val="0"/>
                                              <w:marRight w:val="0"/>
                                              <w:marTop w:val="0"/>
                                              <w:marBottom w:val="0"/>
                                              <w:divBdr>
                                                <w:top w:val="single" w:sz="4" w:space="0" w:color="EEEEEE"/>
                                                <w:left w:val="single" w:sz="2" w:space="0" w:color="EEEEEE"/>
                                                <w:bottom w:val="single" w:sz="4" w:space="0" w:color="EEEEEE"/>
                                                <w:right w:val="single" w:sz="4" w:space="0" w:color="EEEEEE"/>
                                              </w:divBdr>
                                              <w:divsChild>
                                                <w:div w:id="1948266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4242918">
      <w:bodyDiv w:val="1"/>
      <w:marLeft w:val="0"/>
      <w:marRight w:val="0"/>
      <w:marTop w:val="0"/>
      <w:marBottom w:val="0"/>
      <w:divBdr>
        <w:top w:val="none" w:sz="0" w:space="0" w:color="auto"/>
        <w:left w:val="none" w:sz="0" w:space="0" w:color="auto"/>
        <w:bottom w:val="none" w:sz="0" w:space="0" w:color="auto"/>
        <w:right w:val="none" w:sz="0" w:space="0" w:color="auto"/>
      </w:divBdr>
      <w:divsChild>
        <w:div w:id="618074505">
          <w:marLeft w:val="0"/>
          <w:marRight w:val="0"/>
          <w:marTop w:val="0"/>
          <w:marBottom w:val="0"/>
          <w:divBdr>
            <w:top w:val="none" w:sz="0" w:space="0" w:color="auto"/>
            <w:left w:val="none" w:sz="0" w:space="0" w:color="auto"/>
            <w:bottom w:val="none" w:sz="0" w:space="0" w:color="auto"/>
            <w:right w:val="none" w:sz="0" w:space="0" w:color="auto"/>
          </w:divBdr>
          <w:divsChild>
            <w:div w:id="169300755">
              <w:marLeft w:val="0"/>
              <w:marRight w:val="0"/>
              <w:marTop w:val="0"/>
              <w:marBottom w:val="0"/>
              <w:divBdr>
                <w:top w:val="none" w:sz="0" w:space="0" w:color="auto"/>
                <w:left w:val="none" w:sz="0" w:space="0" w:color="auto"/>
                <w:bottom w:val="none" w:sz="0" w:space="0" w:color="auto"/>
                <w:right w:val="none" w:sz="0" w:space="0" w:color="auto"/>
              </w:divBdr>
              <w:divsChild>
                <w:div w:id="184253716">
                  <w:marLeft w:val="0"/>
                  <w:marRight w:val="0"/>
                  <w:marTop w:val="0"/>
                  <w:marBottom w:val="13"/>
                  <w:divBdr>
                    <w:top w:val="none" w:sz="0" w:space="0" w:color="auto"/>
                    <w:left w:val="none" w:sz="0" w:space="0" w:color="auto"/>
                    <w:bottom w:val="single" w:sz="4" w:space="0" w:color="DDDDDD"/>
                    <w:right w:val="none" w:sz="0" w:space="0" w:color="auto"/>
                  </w:divBdr>
                  <w:divsChild>
                    <w:div w:id="203760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571104">
      <w:bodyDiv w:val="1"/>
      <w:marLeft w:val="0"/>
      <w:marRight w:val="0"/>
      <w:marTop w:val="0"/>
      <w:marBottom w:val="0"/>
      <w:divBdr>
        <w:top w:val="none" w:sz="0" w:space="0" w:color="auto"/>
        <w:left w:val="none" w:sz="0" w:space="0" w:color="auto"/>
        <w:bottom w:val="none" w:sz="0" w:space="0" w:color="auto"/>
        <w:right w:val="none" w:sz="0" w:space="0" w:color="auto"/>
      </w:divBdr>
      <w:divsChild>
        <w:div w:id="1699351515">
          <w:marLeft w:val="0"/>
          <w:marRight w:val="0"/>
          <w:marTop w:val="0"/>
          <w:marBottom w:val="0"/>
          <w:divBdr>
            <w:top w:val="none" w:sz="0" w:space="0" w:color="auto"/>
            <w:left w:val="none" w:sz="0" w:space="0" w:color="auto"/>
            <w:bottom w:val="none" w:sz="0" w:space="0" w:color="auto"/>
            <w:right w:val="none" w:sz="0" w:space="0" w:color="auto"/>
          </w:divBdr>
          <w:divsChild>
            <w:div w:id="848299338">
              <w:marLeft w:val="0"/>
              <w:marRight w:val="0"/>
              <w:marTop w:val="0"/>
              <w:marBottom w:val="0"/>
              <w:divBdr>
                <w:top w:val="none" w:sz="0" w:space="0" w:color="auto"/>
                <w:left w:val="none" w:sz="0" w:space="0" w:color="auto"/>
                <w:bottom w:val="none" w:sz="0" w:space="0" w:color="auto"/>
                <w:right w:val="none" w:sz="0" w:space="0" w:color="auto"/>
              </w:divBdr>
              <w:divsChild>
                <w:div w:id="24718307">
                  <w:marLeft w:val="0"/>
                  <w:marRight w:val="0"/>
                  <w:marTop w:val="0"/>
                  <w:marBottom w:val="0"/>
                  <w:divBdr>
                    <w:top w:val="none" w:sz="0" w:space="0" w:color="auto"/>
                    <w:left w:val="none" w:sz="0" w:space="0" w:color="auto"/>
                    <w:bottom w:val="none" w:sz="0" w:space="0" w:color="auto"/>
                    <w:right w:val="none" w:sz="0" w:space="0" w:color="auto"/>
                  </w:divBdr>
                  <w:divsChild>
                    <w:div w:id="704866975">
                      <w:marLeft w:val="0"/>
                      <w:marRight w:val="0"/>
                      <w:marTop w:val="0"/>
                      <w:marBottom w:val="0"/>
                      <w:divBdr>
                        <w:top w:val="none" w:sz="0" w:space="0" w:color="auto"/>
                        <w:left w:val="none" w:sz="0" w:space="0" w:color="auto"/>
                        <w:bottom w:val="none" w:sz="0" w:space="0" w:color="auto"/>
                        <w:right w:val="none" w:sz="0" w:space="0" w:color="auto"/>
                      </w:divBdr>
                      <w:divsChild>
                        <w:div w:id="395779792">
                          <w:marLeft w:val="0"/>
                          <w:marRight w:val="0"/>
                          <w:marTop w:val="0"/>
                          <w:marBottom w:val="751"/>
                          <w:divBdr>
                            <w:top w:val="none" w:sz="0" w:space="0" w:color="auto"/>
                            <w:left w:val="none" w:sz="0" w:space="0" w:color="auto"/>
                            <w:bottom w:val="none" w:sz="0" w:space="0" w:color="auto"/>
                            <w:right w:val="none" w:sz="0" w:space="0" w:color="auto"/>
                          </w:divBdr>
                          <w:divsChild>
                            <w:div w:id="2035569830">
                              <w:marLeft w:val="0"/>
                              <w:marRight w:val="0"/>
                              <w:marTop w:val="0"/>
                              <w:marBottom w:val="0"/>
                              <w:divBdr>
                                <w:top w:val="none" w:sz="0" w:space="0" w:color="auto"/>
                                <w:left w:val="none" w:sz="0" w:space="0" w:color="auto"/>
                                <w:bottom w:val="none" w:sz="0" w:space="0" w:color="auto"/>
                                <w:right w:val="none" w:sz="0" w:space="0" w:color="auto"/>
                              </w:divBdr>
                              <w:divsChild>
                                <w:div w:id="1375814654">
                                  <w:marLeft w:val="0"/>
                                  <w:marRight w:val="0"/>
                                  <w:marTop w:val="0"/>
                                  <w:marBottom w:val="0"/>
                                  <w:divBdr>
                                    <w:top w:val="none" w:sz="0" w:space="0" w:color="auto"/>
                                    <w:left w:val="none" w:sz="0" w:space="0" w:color="auto"/>
                                    <w:bottom w:val="none" w:sz="0" w:space="0" w:color="auto"/>
                                    <w:right w:val="none" w:sz="0" w:space="0" w:color="auto"/>
                                  </w:divBdr>
                                  <w:divsChild>
                                    <w:div w:id="1276328302">
                                      <w:marLeft w:val="0"/>
                                      <w:marRight w:val="0"/>
                                      <w:marTop w:val="0"/>
                                      <w:marBottom w:val="0"/>
                                      <w:divBdr>
                                        <w:top w:val="none" w:sz="0" w:space="0" w:color="auto"/>
                                        <w:left w:val="none" w:sz="0" w:space="0" w:color="auto"/>
                                        <w:bottom w:val="none" w:sz="0" w:space="0" w:color="auto"/>
                                        <w:right w:val="none" w:sz="0" w:space="0" w:color="auto"/>
                                      </w:divBdr>
                                      <w:divsChild>
                                        <w:div w:id="707147728">
                                          <w:marLeft w:val="0"/>
                                          <w:marRight w:val="0"/>
                                          <w:marTop w:val="0"/>
                                          <w:marBottom w:val="0"/>
                                          <w:divBdr>
                                            <w:top w:val="none" w:sz="0" w:space="0" w:color="auto"/>
                                            <w:left w:val="none" w:sz="0" w:space="0" w:color="auto"/>
                                            <w:bottom w:val="none" w:sz="0" w:space="0" w:color="auto"/>
                                            <w:right w:val="none" w:sz="0" w:space="0" w:color="auto"/>
                                          </w:divBdr>
                                          <w:divsChild>
                                            <w:div w:id="183790427">
                                              <w:marLeft w:val="0"/>
                                              <w:marRight w:val="0"/>
                                              <w:marTop w:val="0"/>
                                              <w:marBottom w:val="0"/>
                                              <w:divBdr>
                                                <w:top w:val="single" w:sz="4" w:space="0" w:color="EEEEEE"/>
                                                <w:left w:val="single" w:sz="2" w:space="0" w:color="EEEEEE"/>
                                                <w:bottom w:val="single" w:sz="4" w:space="0" w:color="EEEEEE"/>
                                                <w:right w:val="single" w:sz="4" w:space="0" w:color="EEEEEE"/>
                                              </w:divBdr>
                                              <w:divsChild>
                                                <w:div w:id="1482428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1537267">
      <w:bodyDiv w:val="1"/>
      <w:marLeft w:val="0"/>
      <w:marRight w:val="0"/>
      <w:marTop w:val="0"/>
      <w:marBottom w:val="0"/>
      <w:divBdr>
        <w:top w:val="none" w:sz="0" w:space="0" w:color="auto"/>
        <w:left w:val="none" w:sz="0" w:space="0" w:color="auto"/>
        <w:bottom w:val="none" w:sz="0" w:space="0" w:color="auto"/>
        <w:right w:val="none" w:sz="0" w:space="0" w:color="auto"/>
      </w:divBdr>
    </w:div>
    <w:div w:id="1350718416">
      <w:bodyDiv w:val="1"/>
      <w:marLeft w:val="0"/>
      <w:marRight w:val="0"/>
      <w:marTop w:val="0"/>
      <w:marBottom w:val="0"/>
      <w:divBdr>
        <w:top w:val="none" w:sz="0" w:space="0" w:color="auto"/>
        <w:left w:val="none" w:sz="0" w:space="0" w:color="auto"/>
        <w:bottom w:val="none" w:sz="0" w:space="0" w:color="auto"/>
        <w:right w:val="none" w:sz="0" w:space="0" w:color="auto"/>
      </w:divBdr>
      <w:divsChild>
        <w:div w:id="8798635">
          <w:marLeft w:val="0"/>
          <w:marRight w:val="0"/>
          <w:marTop w:val="0"/>
          <w:marBottom w:val="0"/>
          <w:divBdr>
            <w:top w:val="none" w:sz="0" w:space="0" w:color="auto"/>
            <w:left w:val="none" w:sz="0" w:space="0" w:color="auto"/>
            <w:bottom w:val="none" w:sz="0" w:space="0" w:color="auto"/>
            <w:right w:val="none" w:sz="0" w:space="0" w:color="auto"/>
          </w:divBdr>
          <w:divsChild>
            <w:div w:id="155726568">
              <w:marLeft w:val="0"/>
              <w:marRight w:val="0"/>
              <w:marTop w:val="0"/>
              <w:marBottom w:val="0"/>
              <w:divBdr>
                <w:top w:val="none" w:sz="0" w:space="0" w:color="auto"/>
                <w:left w:val="none" w:sz="0" w:space="0" w:color="auto"/>
                <w:bottom w:val="none" w:sz="0" w:space="0" w:color="auto"/>
                <w:right w:val="none" w:sz="0" w:space="0" w:color="auto"/>
              </w:divBdr>
              <w:divsChild>
                <w:div w:id="398089683">
                  <w:marLeft w:val="0"/>
                  <w:marRight w:val="0"/>
                  <w:marTop w:val="0"/>
                  <w:marBottom w:val="0"/>
                  <w:divBdr>
                    <w:top w:val="none" w:sz="0" w:space="0" w:color="auto"/>
                    <w:left w:val="none" w:sz="0" w:space="0" w:color="auto"/>
                    <w:bottom w:val="none" w:sz="0" w:space="0" w:color="auto"/>
                    <w:right w:val="none" w:sz="0" w:space="0" w:color="auto"/>
                  </w:divBdr>
                  <w:divsChild>
                    <w:div w:id="726955717">
                      <w:marLeft w:val="0"/>
                      <w:marRight w:val="0"/>
                      <w:marTop w:val="0"/>
                      <w:marBottom w:val="0"/>
                      <w:divBdr>
                        <w:top w:val="none" w:sz="0" w:space="0" w:color="auto"/>
                        <w:left w:val="none" w:sz="0" w:space="0" w:color="auto"/>
                        <w:bottom w:val="none" w:sz="0" w:space="0" w:color="auto"/>
                        <w:right w:val="none" w:sz="0" w:space="0" w:color="auto"/>
                      </w:divBdr>
                      <w:divsChild>
                        <w:div w:id="1659306736">
                          <w:marLeft w:val="0"/>
                          <w:marRight w:val="0"/>
                          <w:marTop w:val="0"/>
                          <w:marBottom w:val="0"/>
                          <w:divBdr>
                            <w:top w:val="none" w:sz="0" w:space="0" w:color="auto"/>
                            <w:left w:val="none" w:sz="0" w:space="0" w:color="auto"/>
                            <w:bottom w:val="none" w:sz="0" w:space="0" w:color="auto"/>
                            <w:right w:val="none" w:sz="0" w:space="0" w:color="auto"/>
                          </w:divBdr>
                          <w:divsChild>
                            <w:div w:id="2057241970">
                              <w:marLeft w:val="0"/>
                              <w:marRight w:val="0"/>
                              <w:marTop w:val="0"/>
                              <w:marBottom w:val="0"/>
                              <w:divBdr>
                                <w:top w:val="none" w:sz="0" w:space="0" w:color="auto"/>
                                <w:left w:val="none" w:sz="0" w:space="0" w:color="auto"/>
                                <w:bottom w:val="none" w:sz="0" w:space="0" w:color="auto"/>
                                <w:right w:val="none" w:sz="0" w:space="0" w:color="auto"/>
                              </w:divBdr>
                              <w:divsChild>
                                <w:div w:id="76434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35589146">
      <w:bodyDiv w:val="1"/>
      <w:marLeft w:val="0"/>
      <w:marRight w:val="0"/>
      <w:marTop w:val="0"/>
      <w:marBottom w:val="0"/>
      <w:divBdr>
        <w:top w:val="none" w:sz="0" w:space="0" w:color="auto"/>
        <w:left w:val="none" w:sz="0" w:space="0" w:color="auto"/>
        <w:bottom w:val="none" w:sz="0" w:space="0" w:color="auto"/>
        <w:right w:val="none" w:sz="0" w:space="0" w:color="auto"/>
      </w:divBdr>
      <w:divsChild>
        <w:div w:id="1034960782">
          <w:marLeft w:val="0"/>
          <w:marRight w:val="0"/>
          <w:marTop w:val="0"/>
          <w:marBottom w:val="0"/>
          <w:divBdr>
            <w:top w:val="none" w:sz="0" w:space="0" w:color="auto"/>
            <w:left w:val="none" w:sz="0" w:space="0" w:color="auto"/>
            <w:bottom w:val="none" w:sz="0" w:space="0" w:color="auto"/>
            <w:right w:val="none" w:sz="0" w:space="0" w:color="auto"/>
          </w:divBdr>
          <w:divsChild>
            <w:div w:id="680476261">
              <w:marLeft w:val="0"/>
              <w:marRight w:val="0"/>
              <w:marTop w:val="0"/>
              <w:marBottom w:val="0"/>
              <w:divBdr>
                <w:top w:val="none" w:sz="0" w:space="0" w:color="auto"/>
                <w:left w:val="none" w:sz="0" w:space="0" w:color="auto"/>
                <w:bottom w:val="none" w:sz="0" w:space="0" w:color="auto"/>
                <w:right w:val="none" w:sz="0" w:space="0" w:color="auto"/>
              </w:divBdr>
              <w:divsChild>
                <w:div w:id="933175156">
                  <w:marLeft w:val="0"/>
                  <w:marRight w:val="0"/>
                  <w:marTop w:val="0"/>
                  <w:marBottom w:val="0"/>
                  <w:divBdr>
                    <w:top w:val="none" w:sz="0" w:space="0" w:color="auto"/>
                    <w:left w:val="none" w:sz="0" w:space="0" w:color="auto"/>
                    <w:bottom w:val="none" w:sz="0" w:space="0" w:color="auto"/>
                    <w:right w:val="none" w:sz="0" w:space="0" w:color="auto"/>
                  </w:divBdr>
                  <w:divsChild>
                    <w:div w:id="417092782">
                      <w:marLeft w:val="0"/>
                      <w:marRight w:val="0"/>
                      <w:marTop w:val="0"/>
                      <w:marBottom w:val="0"/>
                      <w:divBdr>
                        <w:top w:val="none" w:sz="0" w:space="0" w:color="auto"/>
                        <w:left w:val="none" w:sz="0" w:space="0" w:color="auto"/>
                        <w:bottom w:val="none" w:sz="0" w:space="0" w:color="auto"/>
                        <w:right w:val="none" w:sz="0" w:space="0" w:color="auto"/>
                      </w:divBdr>
                      <w:divsChild>
                        <w:div w:id="740836321">
                          <w:marLeft w:val="0"/>
                          <w:marRight w:val="0"/>
                          <w:marTop w:val="0"/>
                          <w:marBottom w:val="751"/>
                          <w:divBdr>
                            <w:top w:val="none" w:sz="0" w:space="0" w:color="auto"/>
                            <w:left w:val="none" w:sz="0" w:space="0" w:color="auto"/>
                            <w:bottom w:val="none" w:sz="0" w:space="0" w:color="auto"/>
                            <w:right w:val="none" w:sz="0" w:space="0" w:color="auto"/>
                          </w:divBdr>
                          <w:divsChild>
                            <w:div w:id="1370446732">
                              <w:marLeft w:val="0"/>
                              <w:marRight w:val="0"/>
                              <w:marTop w:val="0"/>
                              <w:marBottom w:val="0"/>
                              <w:divBdr>
                                <w:top w:val="none" w:sz="0" w:space="0" w:color="auto"/>
                                <w:left w:val="none" w:sz="0" w:space="0" w:color="auto"/>
                                <w:bottom w:val="none" w:sz="0" w:space="0" w:color="auto"/>
                                <w:right w:val="none" w:sz="0" w:space="0" w:color="auto"/>
                              </w:divBdr>
                              <w:divsChild>
                                <w:div w:id="1937903816">
                                  <w:marLeft w:val="0"/>
                                  <w:marRight w:val="0"/>
                                  <w:marTop w:val="0"/>
                                  <w:marBottom w:val="0"/>
                                  <w:divBdr>
                                    <w:top w:val="none" w:sz="0" w:space="0" w:color="auto"/>
                                    <w:left w:val="none" w:sz="0" w:space="0" w:color="auto"/>
                                    <w:bottom w:val="none" w:sz="0" w:space="0" w:color="auto"/>
                                    <w:right w:val="none" w:sz="0" w:space="0" w:color="auto"/>
                                  </w:divBdr>
                                  <w:divsChild>
                                    <w:div w:id="1211576116">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sChild>
                                            <w:div w:id="628634568">
                                              <w:marLeft w:val="0"/>
                                              <w:marRight w:val="0"/>
                                              <w:marTop w:val="0"/>
                                              <w:marBottom w:val="0"/>
                                              <w:divBdr>
                                                <w:top w:val="single" w:sz="4" w:space="0" w:color="EEEEEE"/>
                                                <w:left w:val="single" w:sz="2" w:space="0" w:color="EEEEEE"/>
                                                <w:bottom w:val="single" w:sz="4" w:space="0" w:color="EEEEEE"/>
                                                <w:right w:val="single" w:sz="4" w:space="0" w:color="EEEEEE"/>
                                              </w:divBdr>
                                              <w:divsChild>
                                                <w:div w:id="18196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1819109">
      <w:bodyDiv w:val="1"/>
      <w:marLeft w:val="0"/>
      <w:marRight w:val="0"/>
      <w:marTop w:val="0"/>
      <w:marBottom w:val="0"/>
      <w:divBdr>
        <w:top w:val="none" w:sz="0" w:space="0" w:color="auto"/>
        <w:left w:val="none" w:sz="0" w:space="0" w:color="auto"/>
        <w:bottom w:val="none" w:sz="0" w:space="0" w:color="auto"/>
        <w:right w:val="none" w:sz="0" w:space="0" w:color="auto"/>
      </w:divBdr>
    </w:div>
    <w:div w:id="1762603933">
      <w:bodyDiv w:val="1"/>
      <w:marLeft w:val="0"/>
      <w:marRight w:val="0"/>
      <w:marTop w:val="0"/>
      <w:marBottom w:val="0"/>
      <w:divBdr>
        <w:top w:val="none" w:sz="0" w:space="0" w:color="auto"/>
        <w:left w:val="none" w:sz="0" w:space="0" w:color="auto"/>
        <w:bottom w:val="none" w:sz="0" w:space="0" w:color="auto"/>
        <w:right w:val="none" w:sz="0" w:space="0" w:color="auto"/>
      </w:divBdr>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53131039">
      <w:bodyDiv w:val="1"/>
      <w:marLeft w:val="0"/>
      <w:marRight w:val="0"/>
      <w:marTop w:val="0"/>
      <w:marBottom w:val="0"/>
      <w:divBdr>
        <w:top w:val="none" w:sz="0" w:space="0" w:color="auto"/>
        <w:left w:val="none" w:sz="0" w:space="0" w:color="auto"/>
        <w:bottom w:val="none" w:sz="0" w:space="0" w:color="auto"/>
        <w:right w:val="none" w:sz="0" w:space="0" w:color="auto"/>
      </w:divBdr>
    </w:div>
    <w:div w:id="1978682059">
      <w:bodyDiv w:val="1"/>
      <w:marLeft w:val="0"/>
      <w:marRight w:val="0"/>
      <w:marTop w:val="0"/>
      <w:marBottom w:val="0"/>
      <w:divBdr>
        <w:top w:val="none" w:sz="0" w:space="0" w:color="auto"/>
        <w:left w:val="none" w:sz="0" w:space="0" w:color="auto"/>
        <w:bottom w:val="none" w:sz="0" w:space="0" w:color="auto"/>
        <w:right w:val="none" w:sz="0" w:space="0" w:color="auto"/>
      </w:divBdr>
      <w:divsChild>
        <w:div w:id="265386896">
          <w:marLeft w:val="0"/>
          <w:marRight w:val="0"/>
          <w:marTop w:val="0"/>
          <w:marBottom w:val="0"/>
          <w:divBdr>
            <w:top w:val="none" w:sz="0" w:space="0" w:color="auto"/>
            <w:left w:val="none" w:sz="0" w:space="0" w:color="auto"/>
            <w:bottom w:val="none" w:sz="0" w:space="0" w:color="auto"/>
            <w:right w:val="none" w:sz="0" w:space="0" w:color="auto"/>
          </w:divBdr>
          <w:divsChild>
            <w:div w:id="1110204236">
              <w:marLeft w:val="0"/>
              <w:marRight w:val="0"/>
              <w:marTop w:val="0"/>
              <w:marBottom w:val="0"/>
              <w:divBdr>
                <w:top w:val="none" w:sz="0" w:space="0" w:color="auto"/>
                <w:left w:val="none" w:sz="0" w:space="0" w:color="auto"/>
                <w:bottom w:val="none" w:sz="0" w:space="0" w:color="auto"/>
                <w:right w:val="none" w:sz="0" w:space="0" w:color="auto"/>
              </w:divBdr>
              <w:divsChild>
                <w:div w:id="1712654275">
                  <w:marLeft w:val="0"/>
                  <w:marRight w:val="0"/>
                  <w:marTop w:val="0"/>
                  <w:marBottom w:val="0"/>
                  <w:divBdr>
                    <w:top w:val="none" w:sz="0" w:space="0" w:color="auto"/>
                    <w:left w:val="none" w:sz="0" w:space="0" w:color="auto"/>
                    <w:bottom w:val="none" w:sz="0" w:space="0" w:color="auto"/>
                    <w:right w:val="none" w:sz="0" w:space="0" w:color="auto"/>
                  </w:divBdr>
                  <w:divsChild>
                    <w:div w:id="1758601121">
                      <w:marLeft w:val="0"/>
                      <w:marRight w:val="0"/>
                      <w:marTop w:val="0"/>
                      <w:marBottom w:val="0"/>
                      <w:divBdr>
                        <w:top w:val="none" w:sz="0" w:space="0" w:color="auto"/>
                        <w:left w:val="none" w:sz="0" w:space="0" w:color="auto"/>
                        <w:bottom w:val="none" w:sz="0" w:space="0" w:color="auto"/>
                        <w:right w:val="none" w:sz="0" w:space="0" w:color="auto"/>
                      </w:divBdr>
                      <w:divsChild>
                        <w:div w:id="1794790392">
                          <w:marLeft w:val="0"/>
                          <w:marRight w:val="0"/>
                          <w:marTop w:val="0"/>
                          <w:marBottom w:val="751"/>
                          <w:divBdr>
                            <w:top w:val="none" w:sz="0" w:space="0" w:color="auto"/>
                            <w:left w:val="none" w:sz="0" w:space="0" w:color="auto"/>
                            <w:bottom w:val="none" w:sz="0" w:space="0" w:color="auto"/>
                            <w:right w:val="none" w:sz="0" w:space="0" w:color="auto"/>
                          </w:divBdr>
                          <w:divsChild>
                            <w:div w:id="519321163">
                              <w:marLeft w:val="0"/>
                              <w:marRight w:val="0"/>
                              <w:marTop w:val="0"/>
                              <w:marBottom w:val="0"/>
                              <w:divBdr>
                                <w:top w:val="none" w:sz="0" w:space="0" w:color="auto"/>
                                <w:left w:val="none" w:sz="0" w:space="0" w:color="auto"/>
                                <w:bottom w:val="none" w:sz="0" w:space="0" w:color="auto"/>
                                <w:right w:val="none" w:sz="0" w:space="0" w:color="auto"/>
                              </w:divBdr>
                              <w:divsChild>
                                <w:div w:id="106973156">
                                  <w:marLeft w:val="0"/>
                                  <w:marRight w:val="0"/>
                                  <w:marTop w:val="0"/>
                                  <w:marBottom w:val="0"/>
                                  <w:divBdr>
                                    <w:top w:val="none" w:sz="0" w:space="0" w:color="auto"/>
                                    <w:left w:val="none" w:sz="0" w:space="0" w:color="auto"/>
                                    <w:bottom w:val="none" w:sz="0" w:space="0" w:color="auto"/>
                                    <w:right w:val="none" w:sz="0" w:space="0" w:color="auto"/>
                                  </w:divBdr>
                                  <w:divsChild>
                                    <w:div w:id="613950033">
                                      <w:marLeft w:val="0"/>
                                      <w:marRight w:val="0"/>
                                      <w:marTop w:val="0"/>
                                      <w:marBottom w:val="0"/>
                                      <w:divBdr>
                                        <w:top w:val="none" w:sz="0" w:space="0" w:color="auto"/>
                                        <w:left w:val="none" w:sz="0" w:space="0" w:color="auto"/>
                                        <w:bottom w:val="none" w:sz="0" w:space="0" w:color="auto"/>
                                        <w:right w:val="none" w:sz="0" w:space="0" w:color="auto"/>
                                      </w:divBdr>
                                      <w:divsChild>
                                        <w:div w:id="1881163612">
                                          <w:marLeft w:val="0"/>
                                          <w:marRight w:val="0"/>
                                          <w:marTop w:val="0"/>
                                          <w:marBottom w:val="0"/>
                                          <w:divBdr>
                                            <w:top w:val="none" w:sz="0" w:space="0" w:color="auto"/>
                                            <w:left w:val="none" w:sz="0" w:space="0" w:color="auto"/>
                                            <w:bottom w:val="none" w:sz="0" w:space="0" w:color="auto"/>
                                            <w:right w:val="none" w:sz="0" w:space="0" w:color="auto"/>
                                          </w:divBdr>
                                          <w:divsChild>
                                            <w:div w:id="697320909">
                                              <w:marLeft w:val="0"/>
                                              <w:marRight w:val="0"/>
                                              <w:marTop w:val="0"/>
                                              <w:marBottom w:val="0"/>
                                              <w:divBdr>
                                                <w:top w:val="single" w:sz="4" w:space="0" w:color="EEEEEE"/>
                                                <w:left w:val="single" w:sz="2" w:space="0" w:color="EEEEEE"/>
                                                <w:bottom w:val="single" w:sz="4" w:space="0" w:color="EEEEEE"/>
                                                <w:right w:val="single" w:sz="4" w:space="0" w:color="EEEEEE"/>
                                              </w:divBdr>
                                              <w:divsChild>
                                                <w:div w:id="1914392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050031777">
      <w:bodyDiv w:val="1"/>
      <w:marLeft w:val="0"/>
      <w:marRight w:val="0"/>
      <w:marTop w:val="0"/>
      <w:marBottom w:val="0"/>
      <w:divBdr>
        <w:top w:val="none" w:sz="0" w:space="0" w:color="auto"/>
        <w:left w:val="none" w:sz="0" w:space="0" w:color="auto"/>
        <w:bottom w:val="none" w:sz="0" w:space="0" w:color="auto"/>
        <w:right w:val="none" w:sz="0" w:space="0" w:color="auto"/>
      </w:divBdr>
    </w:div>
    <w:div w:id="2066488022">
      <w:bodyDiv w:val="1"/>
      <w:marLeft w:val="0"/>
      <w:marRight w:val="0"/>
      <w:marTop w:val="0"/>
      <w:marBottom w:val="0"/>
      <w:divBdr>
        <w:top w:val="none" w:sz="0" w:space="0" w:color="auto"/>
        <w:left w:val="none" w:sz="0" w:space="0" w:color="auto"/>
        <w:bottom w:val="none" w:sz="0" w:space="0" w:color="auto"/>
        <w:right w:val="none" w:sz="0" w:space="0" w:color="auto"/>
      </w:divBdr>
    </w:div>
    <w:div w:id="2088113091">
      <w:bodyDiv w:val="1"/>
      <w:marLeft w:val="0"/>
      <w:marRight w:val="0"/>
      <w:marTop w:val="0"/>
      <w:marBottom w:val="0"/>
      <w:divBdr>
        <w:top w:val="none" w:sz="0" w:space="0" w:color="auto"/>
        <w:left w:val="none" w:sz="0" w:space="0" w:color="auto"/>
        <w:bottom w:val="none" w:sz="0" w:space="0" w:color="auto"/>
        <w:right w:val="none" w:sz="0" w:space="0" w:color="auto"/>
      </w:divBdr>
      <w:divsChild>
        <w:div w:id="749353070">
          <w:marLeft w:val="0"/>
          <w:marRight w:val="0"/>
          <w:marTop w:val="0"/>
          <w:marBottom w:val="0"/>
          <w:divBdr>
            <w:top w:val="none" w:sz="0" w:space="0" w:color="auto"/>
            <w:left w:val="none" w:sz="0" w:space="0" w:color="auto"/>
            <w:bottom w:val="none" w:sz="0" w:space="0" w:color="auto"/>
            <w:right w:val="none" w:sz="0" w:space="0" w:color="auto"/>
          </w:divBdr>
          <w:divsChild>
            <w:div w:id="278876066">
              <w:marLeft w:val="0"/>
              <w:marRight w:val="0"/>
              <w:marTop w:val="0"/>
              <w:marBottom w:val="0"/>
              <w:divBdr>
                <w:top w:val="none" w:sz="0" w:space="0" w:color="auto"/>
                <w:left w:val="none" w:sz="0" w:space="0" w:color="auto"/>
                <w:bottom w:val="none" w:sz="0" w:space="0" w:color="auto"/>
                <w:right w:val="none" w:sz="0" w:space="0" w:color="auto"/>
              </w:divBdr>
              <w:divsChild>
                <w:div w:id="1659263666">
                  <w:marLeft w:val="0"/>
                  <w:marRight w:val="0"/>
                  <w:marTop w:val="0"/>
                  <w:marBottom w:val="0"/>
                  <w:divBdr>
                    <w:top w:val="none" w:sz="0" w:space="0" w:color="auto"/>
                    <w:left w:val="none" w:sz="0" w:space="0" w:color="auto"/>
                    <w:bottom w:val="none" w:sz="0" w:space="0" w:color="auto"/>
                    <w:right w:val="none" w:sz="0" w:space="0" w:color="auto"/>
                  </w:divBdr>
                  <w:divsChild>
                    <w:div w:id="190002139">
                      <w:marLeft w:val="0"/>
                      <w:marRight w:val="0"/>
                      <w:marTop w:val="0"/>
                      <w:marBottom w:val="0"/>
                      <w:divBdr>
                        <w:top w:val="none" w:sz="0" w:space="0" w:color="auto"/>
                        <w:left w:val="none" w:sz="0" w:space="0" w:color="auto"/>
                        <w:bottom w:val="none" w:sz="0" w:space="0" w:color="auto"/>
                        <w:right w:val="none" w:sz="0" w:space="0" w:color="auto"/>
                      </w:divBdr>
                      <w:divsChild>
                        <w:div w:id="2071609489">
                          <w:marLeft w:val="0"/>
                          <w:marRight w:val="0"/>
                          <w:marTop w:val="0"/>
                          <w:marBottom w:val="0"/>
                          <w:divBdr>
                            <w:top w:val="none" w:sz="0" w:space="0" w:color="auto"/>
                            <w:left w:val="none" w:sz="0" w:space="0" w:color="auto"/>
                            <w:bottom w:val="none" w:sz="0" w:space="0" w:color="auto"/>
                            <w:right w:val="none" w:sz="0" w:space="0" w:color="auto"/>
                          </w:divBdr>
                          <w:divsChild>
                            <w:div w:id="529610849">
                              <w:marLeft w:val="0"/>
                              <w:marRight w:val="0"/>
                              <w:marTop w:val="0"/>
                              <w:marBottom w:val="0"/>
                              <w:divBdr>
                                <w:top w:val="none" w:sz="0" w:space="0" w:color="auto"/>
                                <w:left w:val="none" w:sz="0" w:space="0" w:color="auto"/>
                                <w:bottom w:val="none" w:sz="0" w:space="0" w:color="auto"/>
                                <w:right w:val="none" w:sz="0" w:space="0" w:color="auto"/>
                              </w:divBdr>
                              <w:divsChild>
                                <w:div w:id="174043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1941EA-3CC6-4CC3-956B-9B636C1C7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627</Words>
  <Characters>3575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lastModifiedBy>Zhisong</cp:lastModifiedBy>
  <cp:revision>3</cp:revision>
  <cp:lastPrinted>2016-09-15T07:38:00Z</cp:lastPrinted>
  <dcterms:created xsi:type="dcterms:W3CDTF">2017-09-30T12:32:00Z</dcterms:created>
  <dcterms:modified xsi:type="dcterms:W3CDTF">2017-10-02T15:03:00Z</dcterms:modified>
</cp:coreProperties>
</file>